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C30F" w14:textId="0D780AFF" w:rsidR="00A7409F" w:rsidRPr="003F0378" w:rsidRDefault="00491F80" w:rsidP="00F30EB8">
      <w:pPr>
        <w:pStyle w:val="Standard"/>
        <w:widowControl/>
        <w:rPr>
          <w:lang w:val="en-GB"/>
        </w:rPr>
      </w:pPr>
      <w:r>
        <w:rPr>
          <w:lang w:val="en-GB"/>
        </w:rPr>
        <w:t>Practice test</w:t>
      </w:r>
    </w:p>
    <w:p w14:paraId="0CAD11A3" w14:textId="3148F75C" w:rsidR="00A7409F" w:rsidRPr="003F0378" w:rsidRDefault="003B2CDA" w:rsidP="00F30EB8">
      <w:pPr>
        <w:pStyle w:val="Standard"/>
        <w:widowControl/>
        <w:rPr>
          <w:lang w:val="en-GB"/>
        </w:rPr>
      </w:pPr>
      <w:r w:rsidRPr="003F0378">
        <w:rPr>
          <w:lang w:val="en-GB"/>
        </w:rPr>
        <w:t>16</w:t>
      </w:r>
      <w:r w:rsidR="00491F80">
        <w:rPr>
          <w:lang w:val="en-GB"/>
        </w:rPr>
        <w:t xml:space="preserve"> May</w:t>
      </w:r>
      <w:r w:rsidRPr="003F0378">
        <w:rPr>
          <w:lang w:val="en-GB"/>
        </w:rPr>
        <w:t xml:space="preserve"> 2022</w:t>
      </w:r>
    </w:p>
    <w:p w14:paraId="668A3F01" w14:textId="77777777" w:rsidR="00A7409F" w:rsidRPr="003F0378" w:rsidRDefault="00A7409F" w:rsidP="00F30EB8">
      <w:pPr>
        <w:pStyle w:val="Standard"/>
        <w:widowControl/>
        <w:rPr>
          <w:lang w:val="en-GB"/>
        </w:rPr>
      </w:pPr>
    </w:p>
    <w:p w14:paraId="609FEA52" w14:textId="77777777" w:rsidR="00A7409F" w:rsidRPr="003F0378" w:rsidRDefault="003B2CDA" w:rsidP="00F30EB8">
      <w:pPr>
        <w:pStyle w:val="Standard"/>
        <w:widowControl/>
        <w:rPr>
          <w:b/>
          <w:bCs/>
          <w:u w:val="single"/>
          <w:lang w:val="en-GB"/>
        </w:rPr>
      </w:pPr>
      <w:r w:rsidRPr="003F0378">
        <w:rPr>
          <w:b/>
          <w:bCs/>
          <w:u w:val="single"/>
          <w:lang w:val="en-GB"/>
        </w:rPr>
        <w:t>Grupo 1</w:t>
      </w:r>
    </w:p>
    <w:p w14:paraId="71ED2746" w14:textId="77777777" w:rsidR="00A7409F" w:rsidRPr="003F0378" w:rsidRDefault="00A7409F" w:rsidP="00F30EB8">
      <w:pPr>
        <w:pStyle w:val="Standard"/>
        <w:widowControl/>
        <w:rPr>
          <w:lang w:val="en-GB"/>
        </w:rPr>
      </w:pPr>
    </w:p>
    <w:p w14:paraId="3208A051" w14:textId="186B02B1" w:rsidR="00A7409F" w:rsidRPr="003F0378" w:rsidRDefault="003F0378" w:rsidP="00F30EB8">
      <w:pPr>
        <w:pStyle w:val="Standard"/>
        <w:widowControl/>
        <w:rPr>
          <w:lang w:val="en-GB"/>
        </w:rPr>
      </w:pPr>
      <w:r w:rsidRPr="003F0378">
        <w:rPr>
          <w:lang w:val="en-GB"/>
        </w:rPr>
        <w:t>Consider an economy described by the following Cobb-Douglas production function, where the partial elasticity of output with respect to physical capital equals 0.6</w:t>
      </w:r>
      <w:r w:rsidR="003B2CDA" w:rsidRPr="003F0378">
        <w:rPr>
          <w:lang w:val="en-GB"/>
        </w:rPr>
        <w:t>:</w:t>
      </w:r>
    </w:p>
    <w:p w14:paraId="5B505872" w14:textId="77777777" w:rsidR="003F0378" w:rsidRPr="003F0378" w:rsidRDefault="003F0378" w:rsidP="00F30EB8">
      <w:pPr>
        <w:pStyle w:val="Standard"/>
        <w:widowControl/>
        <w:rPr>
          <w:lang w:val="en-GB"/>
        </w:rPr>
      </w:pPr>
    </w:p>
    <w:p w14:paraId="0FFB0EE2" w14:textId="77777777" w:rsidR="00A7409F" w:rsidRPr="003F0378" w:rsidRDefault="003B2CDA" w:rsidP="00F30EB8">
      <w:pPr>
        <w:pStyle w:val="Standard"/>
        <w:widowControl/>
        <w:jc w:val="center"/>
        <w:rPr>
          <w:lang w:val="en-GB"/>
        </w:rPr>
      </w:pPr>
      <w:proofErr w:type="spellStart"/>
      <w:r w:rsidRPr="003F0378">
        <w:rPr>
          <w:lang w:val="en-GB"/>
        </w:rPr>
        <w:t>Y</w:t>
      </w:r>
      <w:r w:rsidRPr="003F0378">
        <w:rPr>
          <w:vertAlign w:val="subscript"/>
          <w:lang w:val="en-GB"/>
        </w:rPr>
        <w:t>t</w:t>
      </w:r>
      <w:proofErr w:type="spellEnd"/>
      <w:r w:rsidRPr="003F0378">
        <w:rPr>
          <w:lang w:val="en-GB"/>
        </w:rPr>
        <w:t xml:space="preserve"> = </w:t>
      </w:r>
      <w:proofErr w:type="spellStart"/>
      <w:proofErr w:type="gramStart"/>
      <w:r w:rsidRPr="003F0378">
        <w:rPr>
          <w:lang w:val="en-GB"/>
        </w:rPr>
        <w:t>A</w:t>
      </w:r>
      <w:r w:rsidRPr="003F0378">
        <w:rPr>
          <w:vertAlign w:val="subscript"/>
          <w:lang w:val="en-GB"/>
        </w:rPr>
        <w:t>t</w:t>
      </w:r>
      <w:r w:rsidRPr="003F0378">
        <w:rPr>
          <w:lang w:val="en-GB"/>
        </w:rPr>
        <w:t>.K</w:t>
      </w:r>
      <w:r w:rsidRPr="003F0378">
        <w:rPr>
          <w:vertAlign w:val="subscript"/>
          <w:lang w:val="en-GB"/>
        </w:rPr>
        <w:t>t</w:t>
      </w:r>
      <w:proofErr w:type="spellEnd"/>
      <w:proofErr w:type="gramEnd"/>
      <w:r w:rsidRPr="003F0378">
        <w:rPr>
          <w:rFonts w:cs="Calibri"/>
          <w:vertAlign w:val="superscript"/>
          <w:lang w:val="en-GB"/>
        </w:rPr>
        <w:t>α</w:t>
      </w:r>
      <w:r w:rsidRPr="003F0378">
        <w:rPr>
          <w:lang w:val="en-GB"/>
        </w:rPr>
        <w:t>.(h</w:t>
      </w:r>
      <w:r w:rsidRPr="003F0378">
        <w:rPr>
          <w:vertAlign w:val="subscript"/>
          <w:lang w:val="en-GB"/>
        </w:rPr>
        <w:t>t</w:t>
      </w:r>
      <w:r w:rsidRPr="003F0378">
        <w:rPr>
          <w:lang w:val="en-GB"/>
        </w:rPr>
        <w:t>.L</w:t>
      </w:r>
      <w:r w:rsidRPr="003F0378">
        <w:rPr>
          <w:vertAlign w:val="subscript"/>
          <w:lang w:val="en-GB"/>
        </w:rPr>
        <w:t>t</w:t>
      </w:r>
      <w:r w:rsidRPr="003F0378">
        <w:rPr>
          <w:lang w:val="en-GB"/>
        </w:rPr>
        <w:t>)</w:t>
      </w:r>
      <w:r w:rsidRPr="003F0378">
        <w:rPr>
          <w:vertAlign w:val="superscript"/>
          <w:lang w:val="en-GB"/>
        </w:rPr>
        <w:t>1-</w:t>
      </w:r>
      <w:r w:rsidRPr="003F0378">
        <w:rPr>
          <w:rFonts w:cs="Calibri"/>
          <w:vertAlign w:val="superscript"/>
          <w:lang w:val="en-GB"/>
        </w:rPr>
        <w:t>α</w:t>
      </w:r>
    </w:p>
    <w:p w14:paraId="2D76A435" w14:textId="77777777" w:rsidR="00A7409F" w:rsidRPr="003F0378" w:rsidRDefault="00A7409F" w:rsidP="00F30EB8">
      <w:pPr>
        <w:pStyle w:val="Standard"/>
        <w:widowControl/>
        <w:jc w:val="both"/>
        <w:rPr>
          <w:rFonts w:cs="Calibri"/>
          <w:lang w:val="en-GB"/>
        </w:rPr>
      </w:pPr>
    </w:p>
    <w:p w14:paraId="66FC085D" w14:textId="118C4DB7" w:rsidR="00A7409F" w:rsidRDefault="00651E41" w:rsidP="00F30EB8">
      <w:pPr>
        <w:widowControl/>
        <w:jc w:val="both"/>
        <w:rPr>
          <w:rFonts w:cs="Calibri"/>
          <w:lang w:val="en-GB"/>
        </w:rPr>
      </w:pPr>
      <w:r w:rsidRPr="003F0378">
        <w:rPr>
          <w:rFonts w:cs="Calibri"/>
          <w:lang w:val="en-GB"/>
        </w:rPr>
        <w:t xml:space="preserve">1. </w:t>
      </w:r>
      <w:r w:rsidR="003F0378" w:rsidRPr="003F0378">
        <w:rPr>
          <w:rFonts w:cs="Calibri"/>
          <w:lang w:val="en-GB"/>
        </w:rPr>
        <w:t>Knowing that in 2021 the rates of</w:t>
      </w:r>
      <w:r w:rsidR="003F0378">
        <w:rPr>
          <w:rFonts w:cs="Calibri"/>
          <w:lang w:val="en-GB"/>
        </w:rPr>
        <w:t xml:space="preserve"> growth of total factor productivity (A), human</w:t>
      </w:r>
      <w:r w:rsidR="003B2CDA" w:rsidRPr="003F0378">
        <w:rPr>
          <w:rFonts w:cs="Calibri"/>
          <w:lang w:val="en-GB"/>
        </w:rPr>
        <w:t xml:space="preserve"> capital </w:t>
      </w:r>
      <w:r w:rsidR="003F0378">
        <w:rPr>
          <w:rFonts w:cs="Calibri"/>
          <w:lang w:val="en-GB"/>
        </w:rPr>
        <w:t>per worker</w:t>
      </w:r>
      <w:r w:rsidR="003B2CDA" w:rsidRPr="003F0378">
        <w:rPr>
          <w:rFonts w:cs="Calibri"/>
          <w:lang w:val="en-GB"/>
        </w:rPr>
        <w:t xml:space="preserve"> (h), </w:t>
      </w:r>
      <w:r w:rsidR="003F0378">
        <w:rPr>
          <w:rFonts w:cs="Calibri"/>
          <w:lang w:val="en-GB"/>
        </w:rPr>
        <w:t>labour force</w:t>
      </w:r>
      <w:r w:rsidR="003B2CDA" w:rsidRPr="003F0378">
        <w:rPr>
          <w:rFonts w:cs="Calibri"/>
          <w:lang w:val="en-GB"/>
        </w:rPr>
        <w:t xml:space="preserve"> (L) </w:t>
      </w:r>
      <w:r w:rsidR="003F0378">
        <w:rPr>
          <w:rFonts w:cs="Calibri"/>
          <w:lang w:val="en-GB"/>
        </w:rPr>
        <w:t xml:space="preserve">and physical capital per worker </w:t>
      </w:r>
      <w:r w:rsidR="003B2CDA" w:rsidRPr="003F0378">
        <w:rPr>
          <w:rFonts w:cs="Calibri"/>
          <w:lang w:val="en-GB"/>
        </w:rPr>
        <w:t xml:space="preserve">(K/L) </w:t>
      </w:r>
      <w:r w:rsidR="003F0378">
        <w:rPr>
          <w:rFonts w:cs="Calibri"/>
          <w:lang w:val="en-GB"/>
        </w:rPr>
        <w:t xml:space="preserve">were, respectively, </w:t>
      </w:r>
      <w:r w:rsidR="003B2CDA" w:rsidRPr="003F0378">
        <w:rPr>
          <w:rFonts w:cs="Calibri"/>
          <w:lang w:val="en-GB"/>
        </w:rPr>
        <w:t xml:space="preserve">3%, 1%, 2% </w:t>
      </w:r>
      <w:r w:rsidR="003F0378">
        <w:rPr>
          <w:rFonts w:cs="Calibri"/>
          <w:lang w:val="en-GB"/>
        </w:rPr>
        <w:t>and</w:t>
      </w:r>
      <w:r w:rsidR="003B2CDA" w:rsidRPr="003F0378">
        <w:rPr>
          <w:rFonts w:cs="Calibri"/>
          <w:lang w:val="en-GB"/>
        </w:rPr>
        <w:t xml:space="preserve"> 1</w:t>
      </w:r>
      <w:r w:rsidR="003F0378">
        <w:rPr>
          <w:rFonts w:cs="Calibri"/>
          <w:lang w:val="en-GB"/>
        </w:rPr>
        <w:t>.</w:t>
      </w:r>
      <w:r w:rsidR="003B2CDA" w:rsidRPr="003F0378">
        <w:rPr>
          <w:rFonts w:cs="Calibri"/>
          <w:lang w:val="en-GB"/>
        </w:rPr>
        <w:t>5%, calcul</w:t>
      </w:r>
      <w:r w:rsidR="002F023A">
        <w:rPr>
          <w:rFonts w:cs="Calibri"/>
          <w:lang w:val="en-GB"/>
        </w:rPr>
        <w:t xml:space="preserve">ate the rate of growth of average labour productivity in that year. </w:t>
      </w:r>
    </w:p>
    <w:p w14:paraId="4E8E1B94" w14:textId="3CC4DC26" w:rsidR="00613E64" w:rsidRDefault="00613E64" w:rsidP="00F30EB8">
      <w:pPr>
        <w:widowControl/>
        <w:jc w:val="both"/>
        <w:rPr>
          <w:rFonts w:cs="Calibri"/>
          <w:lang w:val="en-GB"/>
        </w:rPr>
      </w:pPr>
    </w:p>
    <w:p w14:paraId="02BE218D" w14:textId="5B71A1B6" w:rsidR="00613E64" w:rsidRPr="00613E64" w:rsidRDefault="00613E64" w:rsidP="00F30EB8">
      <w:pPr>
        <w:widowControl/>
        <w:jc w:val="both"/>
        <w:rPr>
          <w:rFonts w:cs="Calibri"/>
          <w:lang w:val="pt-PT"/>
        </w:rPr>
      </w:pPr>
      <w:proofErr w:type="spellStart"/>
      <w:r>
        <w:rPr>
          <w:rFonts w:cs="Calibri"/>
          <w:i/>
          <w:iCs/>
          <w:lang w:val="pt-PT"/>
        </w:rPr>
        <w:t>Answer</w:t>
      </w:r>
      <w:proofErr w:type="spellEnd"/>
      <w:r w:rsidRPr="00613E64">
        <w:rPr>
          <w:rFonts w:cs="Calibri"/>
          <w:lang w:val="pt-PT"/>
        </w:rPr>
        <w:t>:</w:t>
      </w:r>
    </w:p>
    <w:p w14:paraId="5319CD94" w14:textId="77777777" w:rsidR="00613E64" w:rsidRPr="00613E64" w:rsidRDefault="00613E64" w:rsidP="00F30EB8">
      <w:pPr>
        <w:widowControl/>
        <w:jc w:val="both"/>
        <w:rPr>
          <w:rFonts w:cs="Calibri"/>
          <w:i/>
          <w:iCs/>
          <w:lang w:val="en-GB"/>
        </w:rPr>
      </w:pPr>
      <w:r w:rsidRPr="00613E64">
        <w:rPr>
          <w:rFonts w:cs="Calibri"/>
          <w:i/>
          <w:iCs/>
          <w:lang w:val="en-GB"/>
        </w:rPr>
        <w:t>r(K/</w:t>
      </w:r>
      <w:proofErr w:type="gramStart"/>
      <w:r w:rsidRPr="00613E64">
        <w:rPr>
          <w:rFonts w:cs="Calibri"/>
          <w:i/>
          <w:iCs/>
          <w:lang w:val="en-GB"/>
        </w:rPr>
        <w:t>L)=</w:t>
      </w:r>
      <w:proofErr w:type="gramEnd"/>
      <w:r w:rsidRPr="00613E64">
        <w:rPr>
          <w:rFonts w:cs="Calibri"/>
          <w:i/>
          <w:iCs/>
          <w:lang w:val="en-GB"/>
        </w:rPr>
        <w:t xml:space="preserve">r(K)-r(L) </w:t>
      </w:r>
      <w:proofErr w:type="spellStart"/>
      <w:r w:rsidRPr="00613E64">
        <w:rPr>
          <w:rFonts w:cs="Calibri"/>
          <w:i/>
          <w:iCs/>
          <w:lang w:val="en-GB"/>
        </w:rPr>
        <w:t>donde</w:t>
      </w:r>
      <w:proofErr w:type="spellEnd"/>
      <w:r w:rsidRPr="00613E64">
        <w:rPr>
          <w:rFonts w:cs="Calibri"/>
          <w:i/>
          <w:iCs/>
          <w:lang w:val="en-GB"/>
        </w:rPr>
        <w:t xml:space="preserve"> 0,015=r(K)-0,02 </w:t>
      </w:r>
      <w:proofErr w:type="spellStart"/>
      <w:r w:rsidRPr="00613E64">
        <w:rPr>
          <w:rFonts w:cs="Calibri"/>
          <w:i/>
          <w:iCs/>
          <w:lang w:val="en-GB"/>
        </w:rPr>
        <w:t>donde</w:t>
      </w:r>
      <w:proofErr w:type="spellEnd"/>
      <w:r w:rsidRPr="00613E64">
        <w:rPr>
          <w:rFonts w:cs="Calibri"/>
          <w:i/>
          <w:iCs/>
          <w:lang w:val="en-GB"/>
        </w:rPr>
        <w:t xml:space="preserve"> r(K)=0,035</w:t>
      </w:r>
    </w:p>
    <w:p w14:paraId="1FF078D1" w14:textId="77777777" w:rsidR="00613E64" w:rsidRPr="00613E64" w:rsidRDefault="00613E64" w:rsidP="00F30EB8">
      <w:pPr>
        <w:widowControl/>
        <w:jc w:val="both"/>
        <w:rPr>
          <w:rFonts w:cs="Calibri"/>
          <w:i/>
          <w:iCs/>
          <w:lang w:val="en-GB"/>
        </w:rPr>
      </w:pPr>
      <w:r w:rsidRPr="00613E64">
        <w:rPr>
          <w:rFonts w:cs="Calibri"/>
          <w:i/>
          <w:iCs/>
          <w:lang w:val="en-GB"/>
        </w:rPr>
        <w:t>r(Y) = r(A)+0,6r(K)+0,4r(h)+0,4r(L) = 0,03+0,6*0,035+0,4*0,01+0,4*0,02 = 0,063</w:t>
      </w:r>
    </w:p>
    <w:p w14:paraId="6757B06E" w14:textId="77777777" w:rsidR="00613E64" w:rsidRPr="00613E64" w:rsidRDefault="00613E64" w:rsidP="00F30EB8">
      <w:pPr>
        <w:widowControl/>
        <w:jc w:val="both"/>
        <w:rPr>
          <w:rFonts w:cs="Calibri"/>
          <w:i/>
          <w:iCs/>
          <w:lang w:val="en-GB"/>
        </w:rPr>
      </w:pPr>
      <w:r w:rsidRPr="00613E64">
        <w:rPr>
          <w:rFonts w:cs="Calibri"/>
          <w:i/>
          <w:iCs/>
          <w:lang w:val="en-GB"/>
        </w:rPr>
        <w:t>r(Y/</w:t>
      </w:r>
      <w:proofErr w:type="gramStart"/>
      <w:r w:rsidRPr="00613E64">
        <w:rPr>
          <w:rFonts w:cs="Calibri"/>
          <w:i/>
          <w:iCs/>
          <w:lang w:val="en-GB"/>
        </w:rPr>
        <w:t>L)=</w:t>
      </w:r>
      <w:proofErr w:type="gramEnd"/>
      <w:r w:rsidRPr="00613E64">
        <w:rPr>
          <w:rFonts w:cs="Calibri"/>
          <w:i/>
          <w:iCs/>
          <w:lang w:val="en-GB"/>
        </w:rPr>
        <w:t>r(Y)-r(L)=0,063-0,02=0,043=4,3%</w:t>
      </w:r>
    </w:p>
    <w:p w14:paraId="673E8069" w14:textId="63D1177B" w:rsidR="00613E64" w:rsidRDefault="00613E64" w:rsidP="00F30EB8">
      <w:pPr>
        <w:widowControl/>
        <w:jc w:val="both"/>
        <w:rPr>
          <w:rFonts w:cs="Calibri"/>
          <w:lang w:val="en-GB"/>
        </w:rPr>
      </w:pPr>
    </w:p>
    <w:p w14:paraId="13EA2668" w14:textId="77777777" w:rsidR="00651E41" w:rsidRPr="00613E64" w:rsidRDefault="00651E41" w:rsidP="00F30EB8">
      <w:pPr>
        <w:widowControl/>
        <w:jc w:val="both"/>
        <w:rPr>
          <w:rFonts w:cs="Calibri"/>
          <w:lang w:val="en-GB"/>
        </w:rPr>
      </w:pPr>
    </w:p>
    <w:p w14:paraId="1E56DA76" w14:textId="473DADB4" w:rsidR="002F023A" w:rsidRDefault="00651E41" w:rsidP="00F30EB8">
      <w:pPr>
        <w:widowControl/>
        <w:jc w:val="both"/>
        <w:rPr>
          <w:rFonts w:cs="Calibri"/>
          <w:lang w:val="en-GB"/>
        </w:rPr>
      </w:pPr>
      <w:r w:rsidRPr="003F0378">
        <w:rPr>
          <w:rFonts w:cs="Calibri"/>
          <w:lang w:val="en-GB"/>
        </w:rPr>
        <w:t>2.</w:t>
      </w:r>
      <w:r w:rsidR="002F023A">
        <w:rPr>
          <w:rFonts w:cs="Calibri"/>
          <w:lang w:val="en-GB"/>
        </w:rPr>
        <w:t xml:space="preserve"> If the rates of growth remain constant as above in the future, how many years will be needed for the stock of capital to be 150% of its current value?</w:t>
      </w:r>
    </w:p>
    <w:p w14:paraId="243DB885" w14:textId="6EDC8FE5" w:rsidR="00613E64" w:rsidRDefault="00613E64" w:rsidP="00F30EB8">
      <w:pPr>
        <w:widowControl/>
        <w:jc w:val="both"/>
        <w:rPr>
          <w:rFonts w:cs="Calibri"/>
          <w:lang w:val="en-GB"/>
        </w:rPr>
      </w:pPr>
    </w:p>
    <w:p w14:paraId="56F8340C" w14:textId="79883B9E" w:rsidR="00613E64" w:rsidRPr="00613E64" w:rsidRDefault="00613E64" w:rsidP="00F30EB8">
      <w:pPr>
        <w:widowControl/>
        <w:jc w:val="both"/>
        <w:rPr>
          <w:rFonts w:cs="Calibri"/>
          <w:i/>
          <w:iCs/>
          <w:lang w:val="en-GB"/>
        </w:rPr>
      </w:pPr>
      <w:r>
        <w:rPr>
          <w:rFonts w:cs="Calibri"/>
          <w:i/>
          <w:iCs/>
          <w:lang w:val="en-GB"/>
        </w:rPr>
        <w:t>Answer</w:t>
      </w:r>
      <w:r w:rsidRPr="00613E64">
        <w:rPr>
          <w:rFonts w:cs="Calibri"/>
          <w:i/>
          <w:iCs/>
          <w:lang w:val="en-GB"/>
        </w:rPr>
        <w:t>:</w:t>
      </w:r>
    </w:p>
    <w:p w14:paraId="0AF1997D" w14:textId="77777777" w:rsidR="00613E64" w:rsidRPr="00613E64" w:rsidRDefault="00613E64" w:rsidP="00F30EB8">
      <w:pPr>
        <w:widowControl/>
        <w:jc w:val="both"/>
        <w:rPr>
          <w:rFonts w:cs="Calibri"/>
          <w:i/>
          <w:iCs/>
          <w:lang w:val="en-GB"/>
        </w:rPr>
      </w:pPr>
      <w:r w:rsidRPr="00613E64">
        <w:rPr>
          <w:rFonts w:cs="Calibri"/>
          <w:i/>
          <w:iCs/>
          <w:lang w:val="en-GB"/>
        </w:rPr>
        <w:t>r(K)=0,035</w:t>
      </w:r>
    </w:p>
    <w:p w14:paraId="7199FDD0" w14:textId="77777777" w:rsidR="00613E64" w:rsidRPr="00613E64" w:rsidRDefault="00613E64" w:rsidP="00F30EB8">
      <w:pPr>
        <w:widowControl/>
        <w:jc w:val="both"/>
        <w:rPr>
          <w:rFonts w:cs="Calibri"/>
          <w:i/>
          <w:iCs/>
          <w:lang w:val="en-GB"/>
        </w:rPr>
      </w:pPr>
      <w:r w:rsidRPr="00613E64">
        <w:rPr>
          <w:rFonts w:cs="Calibri"/>
          <w:i/>
          <w:iCs/>
          <w:lang w:val="en-GB"/>
        </w:rPr>
        <w:t>ln(1,5)/</w:t>
      </w:r>
      <w:proofErr w:type="gramStart"/>
      <w:r w:rsidRPr="00613E64">
        <w:rPr>
          <w:rFonts w:cs="Calibri"/>
          <w:i/>
          <w:iCs/>
          <w:lang w:val="en-GB"/>
        </w:rPr>
        <w:t>ln(</w:t>
      </w:r>
      <w:proofErr w:type="gramEnd"/>
      <w:r w:rsidRPr="00613E64">
        <w:rPr>
          <w:rFonts w:cs="Calibri"/>
          <w:i/>
          <w:iCs/>
          <w:lang w:val="en-GB"/>
        </w:rPr>
        <w:t>1,035)=11,8~</w:t>
      </w:r>
    </w:p>
    <w:p w14:paraId="3BAB179D" w14:textId="709C6137" w:rsidR="00613E64" w:rsidRPr="00613E64" w:rsidRDefault="00613E64" w:rsidP="00F30EB8">
      <w:pPr>
        <w:widowControl/>
        <w:jc w:val="both"/>
        <w:rPr>
          <w:rFonts w:cs="Calibri"/>
          <w:i/>
          <w:iCs/>
          <w:lang w:val="en-GB"/>
        </w:rPr>
      </w:pPr>
      <w:r>
        <w:rPr>
          <w:rFonts w:cs="Calibri"/>
          <w:i/>
          <w:iCs/>
          <w:lang w:val="en-GB"/>
        </w:rPr>
        <w:t>In approximately 12 years</w:t>
      </w:r>
      <w:r w:rsidRPr="00613E64">
        <w:rPr>
          <w:rFonts w:cs="Calibri"/>
          <w:i/>
          <w:iCs/>
          <w:lang w:val="en-GB"/>
        </w:rPr>
        <w:t>.</w:t>
      </w:r>
    </w:p>
    <w:p w14:paraId="1E892C45" w14:textId="77777777" w:rsidR="00613E64" w:rsidRDefault="00613E64" w:rsidP="00F30EB8">
      <w:pPr>
        <w:widowControl/>
        <w:jc w:val="both"/>
        <w:rPr>
          <w:rFonts w:cs="Calibri"/>
          <w:lang w:val="en-GB"/>
        </w:rPr>
      </w:pPr>
    </w:p>
    <w:p w14:paraId="1EF2F5E0" w14:textId="77777777" w:rsidR="00651E41" w:rsidRPr="003F0378" w:rsidRDefault="00651E41" w:rsidP="00F30EB8">
      <w:pPr>
        <w:widowControl/>
        <w:jc w:val="both"/>
        <w:rPr>
          <w:rFonts w:cs="Calibri"/>
          <w:lang w:val="en-GB"/>
        </w:rPr>
      </w:pPr>
    </w:p>
    <w:p w14:paraId="6C062210" w14:textId="7A351806" w:rsidR="00A7409F" w:rsidRDefault="00651E41" w:rsidP="00F30EB8">
      <w:pPr>
        <w:widowControl/>
        <w:jc w:val="both"/>
        <w:rPr>
          <w:rFonts w:cs="Calibri"/>
          <w:lang w:val="en-GB"/>
        </w:rPr>
      </w:pPr>
      <w:r w:rsidRPr="003F0378">
        <w:rPr>
          <w:rFonts w:cs="Calibri"/>
          <w:lang w:val="en-GB"/>
        </w:rPr>
        <w:t>3.</w:t>
      </w:r>
      <w:r w:rsidR="002F023A">
        <w:rPr>
          <w:rFonts w:cs="Calibri"/>
          <w:lang w:val="en-GB"/>
        </w:rPr>
        <w:t xml:space="preserve"> Discuss the following statement: </w:t>
      </w:r>
      <w:r w:rsidR="00613E64">
        <w:rPr>
          <w:rFonts w:cs="Calibri"/>
          <w:lang w:val="en-GB"/>
        </w:rPr>
        <w:t>“</w:t>
      </w:r>
      <w:r w:rsidR="002F023A">
        <w:rPr>
          <w:rFonts w:cs="Calibri"/>
          <w:lang w:val="en-GB"/>
        </w:rPr>
        <w:t xml:space="preserve">if total </w:t>
      </w:r>
      <w:r w:rsidR="00095AA7">
        <w:rPr>
          <w:rFonts w:cs="Calibri"/>
          <w:lang w:val="en-GB"/>
        </w:rPr>
        <w:t>factor</w:t>
      </w:r>
      <w:r w:rsidR="002F023A">
        <w:rPr>
          <w:rFonts w:cs="Calibri"/>
          <w:lang w:val="en-GB"/>
        </w:rPr>
        <w:t xml:space="preserve"> productivity (A) in economy X is larger than in economy Y, </w:t>
      </w:r>
      <w:r w:rsidR="00095AA7">
        <w:rPr>
          <w:rFonts w:cs="Calibri"/>
          <w:lang w:val="en-GB"/>
        </w:rPr>
        <w:t>then innovation in X is more intensive than in Y.”</w:t>
      </w:r>
      <w:r w:rsidR="002F023A">
        <w:rPr>
          <w:rFonts w:cs="Calibri"/>
          <w:lang w:val="en-GB"/>
        </w:rPr>
        <w:t xml:space="preserve"> </w:t>
      </w:r>
    </w:p>
    <w:p w14:paraId="61E792FE" w14:textId="0BFEFB02" w:rsidR="00613E64" w:rsidRDefault="00613E64" w:rsidP="00F30EB8">
      <w:pPr>
        <w:widowControl/>
        <w:jc w:val="both"/>
        <w:rPr>
          <w:rFonts w:cs="Calibri"/>
          <w:lang w:val="en-GB"/>
        </w:rPr>
      </w:pPr>
    </w:p>
    <w:p w14:paraId="11BA0230" w14:textId="7BDC43BF" w:rsidR="00613E64" w:rsidRPr="009F25C4" w:rsidRDefault="00613E64" w:rsidP="00F30EB8">
      <w:pPr>
        <w:widowControl/>
        <w:jc w:val="both"/>
        <w:rPr>
          <w:rFonts w:cs="Calibri"/>
          <w:i/>
          <w:iCs/>
          <w:lang w:val="en-GB"/>
        </w:rPr>
      </w:pPr>
      <w:r w:rsidRPr="009F25C4">
        <w:rPr>
          <w:rFonts w:cs="Calibri"/>
          <w:i/>
          <w:iCs/>
          <w:lang w:val="en-GB"/>
        </w:rPr>
        <w:t>Answer</w:t>
      </w:r>
      <w:r w:rsidRPr="00613E64">
        <w:rPr>
          <w:rFonts w:cs="Calibri"/>
          <w:i/>
          <w:iCs/>
          <w:lang w:val="en-GB"/>
        </w:rPr>
        <w:t xml:space="preserve">: </w:t>
      </w:r>
      <w:r w:rsidR="00C35BA9" w:rsidRPr="009F25C4">
        <w:rPr>
          <w:rFonts w:cs="Calibri"/>
          <w:i/>
          <w:iCs/>
          <w:lang w:val="en-GB"/>
        </w:rPr>
        <w:t>Total factor productivity (</w:t>
      </w:r>
      <w:r w:rsidRPr="009F25C4">
        <w:rPr>
          <w:rFonts w:cs="Calibri"/>
          <w:i/>
          <w:iCs/>
          <w:lang w:val="en-GB"/>
        </w:rPr>
        <w:t>TFP</w:t>
      </w:r>
      <w:r w:rsidR="00C35BA9" w:rsidRPr="009F25C4">
        <w:rPr>
          <w:rFonts w:cs="Calibri"/>
          <w:i/>
          <w:iCs/>
          <w:lang w:val="en-GB"/>
        </w:rPr>
        <w:t>)</w:t>
      </w:r>
      <w:r w:rsidRPr="009F25C4">
        <w:rPr>
          <w:rFonts w:cs="Calibri"/>
          <w:i/>
          <w:iCs/>
          <w:lang w:val="en-GB"/>
        </w:rPr>
        <w:t xml:space="preserve">, designated in the equation by A, is normally considered as an indicator of technological innovation and, in that light, the phrase would be correct, insofar as it refers to the growth of GDP that would not be explained either by the growth of </w:t>
      </w:r>
      <w:r w:rsidR="00C35BA9" w:rsidRPr="009F25C4">
        <w:rPr>
          <w:rFonts w:cs="Calibri"/>
          <w:i/>
          <w:iCs/>
          <w:lang w:val="en-GB"/>
        </w:rPr>
        <w:t>labour</w:t>
      </w:r>
      <w:r w:rsidRPr="009F25C4">
        <w:rPr>
          <w:rFonts w:cs="Calibri"/>
          <w:i/>
          <w:iCs/>
          <w:lang w:val="en-GB"/>
        </w:rPr>
        <w:t xml:space="preserve"> or by the </w:t>
      </w:r>
      <w:r w:rsidR="00C35BA9" w:rsidRPr="009F25C4">
        <w:rPr>
          <w:rFonts w:cs="Calibri"/>
          <w:i/>
          <w:iCs/>
          <w:lang w:val="en-GB"/>
        </w:rPr>
        <w:t xml:space="preserve">growth of </w:t>
      </w:r>
      <w:r w:rsidRPr="009F25C4">
        <w:rPr>
          <w:rFonts w:cs="Calibri"/>
          <w:i/>
          <w:iCs/>
          <w:lang w:val="en-GB"/>
        </w:rPr>
        <w:t>capital, but for this innovation. However, given that the assessment of the size of TFP is, in the case of this production function, a statistical residue that depends on the accuracy of the measure of capital</w:t>
      </w:r>
      <w:r w:rsidR="00C35BA9" w:rsidRPr="009F25C4">
        <w:rPr>
          <w:rFonts w:cs="Calibri"/>
          <w:i/>
          <w:iCs/>
          <w:lang w:val="en-GB"/>
        </w:rPr>
        <w:t xml:space="preserve"> and of labour, several</w:t>
      </w:r>
      <w:r w:rsidRPr="009F25C4">
        <w:rPr>
          <w:rFonts w:cs="Calibri"/>
          <w:i/>
          <w:iCs/>
          <w:lang w:val="en-GB"/>
        </w:rPr>
        <w:t xml:space="preserve"> economists have suggested prudence in the interpretation of the estimation result and in the interpretation of the value of A, which could represent effects other than those of innovation.</w:t>
      </w:r>
      <w:r w:rsidR="00C35BA9" w:rsidRPr="009F25C4">
        <w:rPr>
          <w:rFonts w:cs="Calibri"/>
          <w:i/>
          <w:iCs/>
          <w:lang w:val="en-GB"/>
        </w:rPr>
        <w:t xml:space="preserve"> In fact, one of the key critics of the Solow and other likeminded growth models is that the residue (A) is so large that it is a better explanation of GDP growth than capital and labour. Therefore, some economist call TFP the “coefficient of </w:t>
      </w:r>
      <w:r w:rsidR="009F25C4" w:rsidRPr="009F25C4">
        <w:rPr>
          <w:rFonts w:cs="Calibri"/>
          <w:i/>
          <w:iCs/>
          <w:lang w:val="en-GB"/>
        </w:rPr>
        <w:t>ignorance”</w:t>
      </w:r>
      <w:r w:rsidR="00C35BA9" w:rsidRPr="009F25C4">
        <w:rPr>
          <w:rFonts w:cs="Calibri"/>
          <w:i/>
          <w:iCs/>
          <w:lang w:val="en-GB"/>
        </w:rPr>
        <w:t xml:space="preserve">, </w:t>
      </w:r>
      <w:r w:rsidR="009F25C4">
        <w:rPr>
          <w:rFonts w:cs="Calibri"/>
          <w:i/>
          <w:iCs/>
          <w:lang w:val="en-GB"/>
        </w:rPr>
        <w:t>which means that we don’t really know</w:t>
      </w:r>
      <w:r w:rsidR="005C35EF">
        <w:rPr>
          <w:rFonts w:cs="Calibri"/>
          <w:i/>
          <w:iCs/>
          <w:lang w:val="en-GB"/>
        </w:rPr>
        <w:t>, for sure,</w:t>
      </w:r>
      <w:r w:rsidR="009F25C4">
        <w:rPr>
          <w:rFonts w:cs="Calibri"/>
          <w:i/>
          <w:iCs/>
          <w:lang w:val="en-GB"/>
        </w:rPr>
        <w:t xml:space="preserve"> what TFP represents.</w:t>
      </w:r>
    </w:p>
    <w:p w14:paraId="6B0B155C" w14:textId="65226B1B" w:rsidR="00A7409F" w:rsidRPr="003F0378" w:rsidRDefault="00A7409F" w:rsidP="00F30EB8">
      <w:pPr>
        <w:pStyle w:val="Standard"/>
        <w:widowControl/>
        <w:jc w:val="both"/>
        <w:rPr>
          <w:rFonts w:cs="Calibri"/>
          <w:i/>
          <w:iCs/>
          <w:lang w:val="en-GB"/>
        </w:rPr>
      </w:pPr>
    </w:p>
    <w:p w14:paraId="7473DBDF" w14:textId="77777777" w:rsidR="00651E41" w:rsidRPr="003F0378" w:rsidRDefault="00651E41" w:rsidP="00F30EB8">
      <w:pPr>
        <w:pStyle w:val="Standard"/>
        <w:widowControl/>
        <w:jc w:val="both"/>
        <w:rPr>
          <w:rFonts w:cs="Calibri"/>
          <w:i/>
          <w:iCs/>
          <w:lang w:val="en-GB"/>
        </w:rPr>
      </w:pPr>
    </w:p>
    <w:p w14:paraId="233F4B88" w14:textId="77777777" w:rsidR="00A7409F" w:rsidRPr="003F0378" w:rsidRDefault="003B2CDA" w:rsidP="00F30EB8">
      <w:pPr>
        <w:pStyle w:val="Standard"/>
        <w:widowControl/>
        <w:rPr>
          <w:b/>
          <w:bCs/>
          <w:u w:val="single"/>
          <w:lang w:val="en-GB"/>
        </w:rPr>
      </w:pPr>
      <w:r w:rsidRPr="003F0378">
        <w:rPr>
          <w:b/>
          <w:bCs/>
          <w:u w:val="single"/>
          <w:lang w:val="en-GB"/>
        </w:rPr>
        <w:t>Grupo 2</w:t>
      </w:r>
    </w:p>
    <w:p w14:paraId="4E416377" w14:textId="77777777" w:rsidR="00A7409F" w:rsidRPr="003F0378" w:rsidRDefault="00A7409F" w:rsidP="00F30EB8">
      <w:pPr>
        <w:pStyle w:val="Standard"/>
        <w:widowControl/>
        <w:rPr>
          <w:lang w:val="en-GB"/>
        </w:rPr>
      </w:pPr>
    </w:p>
    <w:p w14:paraId="1AE14C94" w14:textId="4C20032D" w:rsidR="00A7409F" w:rsidRPr="003F0378" w:rsidRDefault="00491F80" w:rsidP="00F30EB8">
      <w:pPr>
        <w:pStyle w:val="Standard"/>
        <w:widowControl/>
        <w:rPr>
          <w:lang w:val="en-GB"/>
        </w:rPr>
      </w:pPr>
      <w:r w:rsidRPr="00491F80">
        <w:rPr>
          <w:lang w:val="en"/>
        </w:rPr>
        <w:t>“</w:t>
      </w:r>
      <w:r w:rsidR="009F25C4">
        <w:rPr>
          <w:lang w:val="en"/>
        </w:rPr>
        <w:t>The i</w:t>
      </w:r>
      <w:r w:rsidRPr="00491F80">
        <w:rPr>
          <w:lang w:val="en"/>
        </w:rPr>
        <w:t xml:space="preserve">nequality </w:t>
      </w:r>
      <m:oMath>
        <m:r>
          <w:rPr>
            <w:rFonts w:ascii="Cambria Math" w:hAnsi="Cambria Math"/>
            <w:lang w:val="en"/>
          </w:rPr>
          <m:t>r&gt;g</m:t>
        </m:r>
      </m:oMath>
      <w:r w:rsidR="009F25C4">
        <w:rPr>
          <w:lang w:val="en"/>
        </w:rPr>
        <w:t xml:space="preserve"> </w:t>
      </w:r>
      <w:r w:rsidRPr="00491F80">
        <w:rPr>
          <w:lang w:val="en"/>
        </w:rPr>
        <w:t xml:space="preserve">implies that assets from the past are recapitalized faster than the pace of progress in production and wages. This inequality expresses a fundamental logical contradiction. The entrepreneur inevitably tends to transform himself into a rentier and to dominate more and more strongly those who only own </w:t>
      </w:r>
      <w:r>
        <w:rPr>
          <w:lang w:val="en"/>
        </w:rPr>
        <w:t>their</w:t>
      </w:r>
      <w:r w:rsidRPr="00491F80">
        <w:rPr>
          <w:lang w:val="en"/>
        </w:rPr>
        <w:t xml:space="preserve"> work. Once constituted, capital reproduces itself faster than production grows. The past devours the future.”</w:t>
      </w:r>
      <w:r w:rsidR="009F25C4">
        <w:rPr>
          <w:lang w:val="en"/>
        </w:rPr>
        <w:t xml:space="preserve"> (</w:t>
      </w:r>
      <w:r w:rsidR="003B2CDA" w:rsidRPr="003F0378">
        <w:rPr>
          <w:lang w:val="en-GB"/>
        </w:rPr>
        <w:t xml:space="preserve">Thomas Piketty, “O Capital do </w:t>
      </w:r>
      <w:proofErr w:type="spellStart"/>
      <w:r w:rsidR="003B2CDA" w:rsidRPr="003F0378">
        <w:rPr>
          <w:lang w:val="en-GB"/>
        </w:rPr>
        <w:t>Século</w:t>
      </w:r>
      <w:proofErr w:type="spellEnd"/>
      <w:r w:rsidR="003B2CDA" w:rsidRPr="003F0378">
        <w:rPr>
          <w:lang w:val="en-GB"/>
        </w:rPr>
        <w:t xml:space="preserve"> XXI</w:t>
      </w:r>
      <w:r w:rsidR="009F25C4">
        <w:rPr>
          <w:lang w:val="en-GB"/>
        </w:rPr>
        <w:t>)</w:t>
      </w:r>
    </w:p>
    <w:p w14:paraId="50439930" w14:textId="77777777" w:rsidR="00A7409F" w:rsidRPr="003F0378" w:rsidRDefault="00A7409F" w:rsidP="00F30EB8">
      <w:pPr>
        <w:pStyle w:val="Standard"/>
        <w:widowControl/>
        <w:rPr>
          <w:lang w:val="en-GB"/>
        </w:rPr>
      </w:pPr>
    </w:p>
    <w:p w14:paraId="4C58B4F5" w14:textId="77777777" w:rsidR="00A7409F" w:rsidRPr="003F0378" w:rsidRDefault="00A7409F" w:rsidP="00F30EB8">
      <w:pPr>
        <w:pStyle w:val="Standard"/>
        <w:widowControl/>
        <w:rPr>
          <w:lang w:val="en-GB"/>
        </w:rPr>
      </w:pPr>
    </w:p>
    <w:p w14:paraId="155DCC72" w14:textId="35D63FAA" w:rsidR="00491F80" w:rsidRDefault="00491F80" w:rsidP="00F30EB8">
      <w:pPr>
        <w:pStyle w:val="Standard"/>
        <w:widowControl/>
        <w:jc w:val="both"/>
        <w:rPr>
          <w:lang w:val="en"/>
        </w:rPr>
      </w:pPr>
      <w:r w:rsidRPr="00491F80">
        <w:rPr>
          <w:lang w:val="en"/>
        </w:rPr>
        <w:t>1. Briefly discuss whether the inequality indicated by Piketty describes a real trend in the evolution of contemporary economies.</w:t>
      </w:r>
    </w:p>
    <w:p w14:paraId="77553A44" w14:textId="0B380E66" w:rsidR="009F25C4" w:rsidRDefault="009F25C4" w:rsidP="00F30EB8">
      <w:pPr>
        <w:pStyle w:val="Standard"/>
        <w:widowControl/>
        <w:jc w:val="both"/>
        <w:rPr>
          <w:lang w:val="en"/>
        </w:rPr>
      </w:pPr>
    </w:p>
    <w:p w14:paraId="77339A50" w14:textId="558B7F73" w:rsidR="0033076B" w:rsidRPr="007F2E44" w:rsidRDefault="009F25C4" w:rsidP="00F30EB8">
      <w:pPr>
        <w:pStyle w:val="Standard"/>
        <w:widowControl/>
        <w:jc w:val="both"/>
        <w:rPr>
          <w:i/>
          <w:iCs/>
          <w:lang w:val="en-GB"/>
        </w:rPr>
      </w:pPr>
      <w:r w:rsidRPr="007F2E44">
        <w:rPr>
          <w:i/>
          <w:iCs/>
          <w:lang w:val="en-GB"/>
        </w:rPr>
        <w:t>Answer</w:t>
      </w:r>
      <w:r w:rsidRPr="007F2E44">
        <w:rPr>
          <w:i/>
          <w:iCs/>
          <w:lang w:val="en-GB"/>
        </w:rPr>
        <w:t xml:space="preserve">: </w:t>
      </w:r>
      <w:r w:rsidR="0033076B" w:rsidRPr="007F2E44">
        <w:rPr>
          <w:i/>
          <w:iCs/>
          <w:lang w:val="en-GB"/>
        </w:rPr>
        <w:t xml:space="preserve">The data presented by Piketty and his team, </w:t>
      </w:r>
      <w:proofErr w:type="gramStart"/>
      <w:r w:rsidR="0033076B" w:rsidRPr="007F2E44">
        <w:rPr>
          <w:i/>
          <w:iCs/>
          <w:lang w:val="en-GB"/>
        </w:rPr>
        <w:t>on the basis of</w:t>
      </w:r>
      <w:proofErr w:type="gramEnd"/>
      <w:r w:rsidR="0033076B" w:rsidRPr="007F2E44">
        <w:rPr>
          <w:i/>
          <w:iCs/>
          <w:lang w:val="en-GB"/>
        </w:rPr>
        <w:t xml:space="preserve"> income inequality, confirm the worsening of inequality. Some economists, however, suggest that the measure of “r” is more debatable than that of “g” (GDP growth rate), given that it would be a rate referring to differentiated income flows. If the comparison is with a proxy, the public debt interest rate or the central bank reference rate, the secular evolution of “r” would be reduced and would even have been reduced throughout the second half of the 20th century and in the 21st century, for example. In any case, the transformation of capitalists into rentiers was also pointed out by leading economists, such as Keynes</w:t>
      </w:r>
      <w:r w:rsidR="000522AB" w:rsidRPr="007F2E44">
        <w:rPr>
          <w:i/>
          <w:iCs/>
          <w:lang w:val="en-GB"/>
        </w:rPr>
        <w:t xml:space="preserve"> and </w:t>
      </w:r>
      <w:proofErr w:type="spellStart"/>
      <w:r w:rsidR="000522AB" w:rsidRPr="007F2E44">
        <w:rPr>
          <w:i/>
          <w:iCs/>
          <w:lang w:val="en-GB"/>
        </w:rPr>
        <w:t>Misnky</w:t>
      </w:r>
      <w:proofErr w:type="spellEnd"/>
      <w:r w:rsidR="000522AB" w:rsidRPr="007F2E44">
        <w:rPr>
          <w:i/>
          <w:iCs/>
          <w:lang w:val="en-GB"/>
        </w:rPr>
        <w:t>, who focused on the inherent tendency of capitalist to become speculative and unstable.</w:t>
      </w:r>
      <w:r w:rsidR="009046BF" w:rsidRPr="007F2E44">
        <w:rPr>
          <w:i/>
          <w:iCs/>
          <w:lang w:val="en-GB"/>
        </w:rPr>
        <w:t xml:space="preserve"> None of these economists, however, explained how such changes happen and their fundamental role in the process of capital accumulation. Therefore, they focus their analysis of this problem on the financial system alone (Keynes and Minsky, for example, advocated for the state control of the financial system, whereas Piketty recommends a progressive tax on wealth</w:t>
      </w:r>
      <w:r w:rsidR="00116C71" w:rsidRPr="007F2E44">
        <w:rPr>
          <w:i/>
          <w:iCs/>
          <w:lang w:val="en-GB"/>
        </w:rPr>
        <w:t xml:space="preserve">), neglecting the analysis of the conditions under which wealth, as surplus and capital, is created, accumulated, reproduced, appropriated and deployed, how </w:t>
      </w:r>
      <w:r w:rsidR="007F2E44">
        <w:rPr>
          <w:i/>
          <w:iCs/>
          <w:lang w:val="en-GB"/>
        </w:rPr>
        <w:t>this</w:t>
      </w:r>
      <w:r w:rsidR="00116C71" w:rsidRPr="007F2E44">
        <w:rPr>
          <w:i/>
          <w:iCs/>
          <w:lang w:val="en-GB"/>
        </w:rPr>
        <w:t xml:space="preserve"> </w:t>
      </w:r>
      <w:r w:rsidR="007F2E44" w:rsidRPr="007F2E44">
        <w:rPr>
          <w:i/>
          <w:iCs/>
          <w:lang w:val="en-GB"/>
        </w:rPr>
        <w:t>reflects labour conditions and struggles in production</w:t>
      </w:r>
      <w:r w:rsidR="007F2E44">
        <w:rPr>
          <w:i/>
          <w:iCs/>
          <w:lang w:val="en-GB"/>
        </w:rPr>
        <w:t>, as well as the power that arises from the continuous innovation in finance</w:t>
      </w:r>
      <w:r w:rsidR="005C35EF">
        <w:rPr>
          <w:i/>
          <w:iCs/>
          <w:lang w:val="en-GB"/>
        </w:rPr>
        <w:t xml:space="preserve"> required</w:t>
      </w:r>
      <w:r w:rsidR="007F2E44">
        <w:rPr>
          <w:i/>
          <w:iCs/>
          <w:lang w:val="en-GB"/>
        </w:rPr>
        <w:t xml:space="preserve"> to provide money for the continuous accumulation of capital to occur,</w:t>
      </w:r>
      <w:r w:rsidR="007F2E44" w:rsidRPr="007F2E44">
        <w:rPr>
          <w:i/>
          <w:iCs/>
          <w:lang w:val="en-GB"/>
        </w:rPr>
        <w:t xml:space="preserve"> and struggles between factions of capital for the</w:t>
      </w:r>
      <w:r w:rsidR="007F2E44">
        <w:rPr>
          <w:i/>
          <w:iCs/>
          <w:lang w:val="en-GB"/>
        </w:rPr>
        <w:t xml:space="preserve"> realization and</w:t>
      </w:r>
      <w:r w:rsidR="007F2E44" w:rsidRPr="007F2E44">
        <w:rPr>
          <w:i/>
          <w:iCs/>
          <w:lang w:val="en-GB"/>
        </w:rPr>
        <w:t xml:space="preserve"> appropriation of </w:t>
      </w:r>
      <w:r w:rsidR="007F2E44">
        <w:rPr>
          <w:i/>
          <w:iCs/>
          <w:lang w:val="en-GB"/>
        </w:rPr>
        <w:t>profits</w:t>
      </w:r>
      <w:r w:rsidR="007F2E44" w:rsidRPr="007F2E44">
        <w:rPr>
          <w:i/>
          <w:iCs/>
          <w:lang w:val="en-GB"/>
        </w:rPr>
        <w:t>.</w:t>
      </w:r>
    </w:p>
    <w:p w14:paraId="008D1395" w14:textId="11B3D9FD" w:rsidR="009F25C4" w:rsidRPr="00491F80" w:rsidRDefault="009F25C4" w:rsidP="00F30EB8">
      <w:pPr>
        <w:pStyle w:val="Standard"/>
        <w:widowControl/>
        <w:jc w:val="both"/>
        <w:rPr>
          <w:lang w:val="en"/>
        </w:rPr>
      </w:pPr>
    </w:p>
    <w:p w14:paraId="4A78E63D" w14:textId="77777777" w:rsidR="00491F80" w:rsidRPr="00491F80" w:rsidRDefault="00491F80" w:rsidP="00F30EB8">
      <w:pPr>
        <w:pStyle w:val="Standard"/>
        <w:widowControl/>
        <w:jc w:val="both"/>
        <w:rPr>
          <w:lang w:val="en"/>
        </w:rPr>
      </w:pPr>
    </w:p>
    <w:p w14:paraId="1B258E2D" w14:textId="5D9EB50E" w:rsidR="00491F80" w:rsidRDefault="00491F80" w:rsidP="00F30EB8">
      <w:pPr>
        <w:pStyle w:val="Standard"/>
        <w:widowControl/>
        <w:jc w:val="both"/>
        <w:rPr>
          <w:lang w:val="en"/>
        </w:rPr>
      </w:pPr>
      <w:r w:rsidRPr="00491F80">
        <w:rPr>
          <w:lang w:val="en"/>
        </w:rPr>
        <w:t>2. Is the concept of capital presented by Piketty compatible or comparable with that of classical economics, when its authors began the modern study of the processes of growth and social inequality? Briefly present your argument on the issue.</w:t>
      </w:r>
    </w:p>
    <w:p w14:paraId="2C94BD71" w14:textId="61346C58" w:rsidR="007F2E44" w:rsidRDefault="007F2E44" w:rsidP="00F30EB8">
      <w:pPr>
        <w:pStyle w:val="Standard"/>
        <w:widowControl/>
        <w:jc w:val="both"/>
        <w:rPr>
          <w:lang w:val="en"/>
        </w:rPr>
      </w:pPr>
    </w:p>
    <w:p w14:paraId="7A7D4754" w14:textId="4DB66BFF" w:rsidR="007F2E44" w:rsidRPr="007F2E44" w:rsidRDefault="007F2E44" w:rsidP="00F30EB8">
      <w:pPr>
        <w:pStyle w:val="Standard"/>
        <w:widowControl/>
        <w:jc w:val="both"/>
        <w:rPr>
          <w:i/>
          <w:iCs/>
          <w:lang w:val="en-GB"/>
        </w:rPr>
      </w:pPr>
      <w:r w:rsidRPr="007F2E44">
        <w:rPr>
          <w:i/>
          <w:iCs/>
          <w:lang w:val="en-GB"/>
        </w:rPr>
        <w:t xml:space="preserve">Answer: Not comparable. The concept of capital in classical economics, when modern economic science began, referred to the means of production, or the ownership of fixed capital goods that were instruments of production and that represented the investment of </w:t>
      </w:r>
      <w:r w:rsidR="002A203A">
        <w:rPr>
          <w:i/>
          <w:iCs/>
          <w:lang w:val="en-GB"/>
        </w:rPr>
        <w:t>profits</w:t>
      </w:r>
      <w:r w:rsidRPr="007F2E44">
        <w:rPr>
          <w:i/>
          <w:iCs/>
          <w:lang w:val="en-GB"/>
        </w:rPr>
        <w:t xml:space="preserve"> obtained through the exploitation of labo</w:t>
      </w:r>
      <w:r w:rsidRPr="002A203A">
        <w:rPr>
          <w:i/>
          <w:iCs/>
          <w:lang w:val="en-GB"/>
        </w:rPr>
        <w:t>u</w:t>
      </w:r>
      <w:r w:rsidRPr="007F2E44">
        <w:rPr>
          <w:i/>
          <w:iCs/>
          <w:lang w:val="en-GB"/>
        </w:rPr>
        <w:t xml:space="preserve">r. </w:t>
      </w:r>
      <w:r w:rsidR="007B5D79" w:rsidRPr="002A203A">
        <w:rPr>
          <w:i/>
          <w:iCs/>
          <w:lang w:val="en-GB"/>
        </w:rPr>
        <w:t>In Marx, capital was not reduced to physical capital – machines and other physical means of production – or money</w:t>
      </w:r>
      <w:r w:rsidR="002A203A">
        <w:rPr>
          <w:i/>
          <w:iCs/>
          <w:lang w:val="en-GB"/>
        </w:rPr>
        <w:t>,</w:t>
      </w:r>
      <w:r w:rsidR="007B5D79" w:rsidRPr="002A203A">
        <w:rPr>
          <w:i/>
          <w:iCs/>
          <w:lang w:val="en-GB"/>
        </w:rPr>
        <w:t xml:space="preserve"> or accumulated wealth; it entailed the idea of the means to </w:t>
      </w:r>
      <w:r w:rsidR="002A203A">
        <w:rPr>
          <w:i/>
          <w:iCs/>
          <w:lang w:val="en-GB"/>
        </w:rPr>
        <w:t xml:space="preserve">generate profits to </w:t>
      </w:r>
      <w:r w:rsidR="007B5D79" w:rsidRPr="002A203A">
        <w:rPr>
          <w:i/>
          <w:iCs/>
          <w:lang w:val="en-GB"/>
        </w:rPr>
        <w:t>accumulate more capital</w:t>
      </w:r>
      <w:r w:rsidR="002A203A">
        <w:rPr>
          <w:i/>
          <w:iCs/>
          <w:lang w:val="en-GB"/>
        </w:rPr>
        <w:t>.</w:t>
      </w:r>
      <w:r w:rsidR="007B5D79" w:rsidRPr="002A203A">
        <w:rPr>
          <w:i/>
          <w:iCs/>
          <w:lang w:val="en-GB"/>
        </w:rPr>
        <w:t xml:space="preserve"> </w:t>
      </w:r>
      <w:r w:rsidR="002A203A">
        <w:rPr>
          <w:i/>
          <w:iCs/>
          <w:lang w:val="en-GB"/>
        </w:rPr>
        <w:t>T</w:t>
      </w:r>
      <w:r w:rsidR="007B5D79" w:rsidRPr="002A203A">
        <w:rPr>
          <w:i/>
          <w:iCs/>
          <w:lang w:val="en-GB"/>
        </w:rPr>
        <w:t>herefore</w:t>
      </w:r>
      <w:r w:rsidR="002A203A">
        <w:rPr>
          <w:i/>
          <w:iCs/>
          <w:lang w:val="en-GB"/>
        </w:rPr>
        <w:t>, capital was not one thing, means of production or money,</w:t>
      </w:r>
      <w:r w:rsidR="007B5D79" w:rsidRPr="002A203A">
        <w:rPr>
          <w:i/>
          <w:iCs/>
          <w:lang w:val="en-GB"/>
        </w:rPr>
        <w:t xml:space="preserve"> </w:t>
      </w:r>
      <w:r w:rsidR="002A203A">
        <w:rPr>
          <w:i/>
          <w:iCs/>
          <w:lang w:val="en-GB"/>
        </w:rPr>
        <w:t xml:space="preserve">a machine, a </w:t>
      </w:r>
      <w:proofErr w:type="gramStart"/>
      <w:r w:rsidR="002A203A">
        <w:rPr>
          <w:i/>
          <w:iCs/>
          <w:lang w:val="en-GB"/>
        </w:rPr>
        <w:t>property</w:t>
      </w:r>
      <w:proofErr w:type="gramEnd"/>
      <w:r w:rsidR="002A203A">
        <w:rPr>
          <w:i/>
          <w:iCs/>
          <w:lang w:val="en-GB"/>
        </w:rPr>
        <w:t xml:space="preserve"> or a bank account, </w:t>
      </w:r>
      <w:r w:rsidR="00A675A8" w:rsidRPr="002A203A">
        <w:rPr>
          <w:i/>
          <w:iCs/>
          <w:lang w:val="en-GB"/>
        </w:rPr>
        <w:t xml:space="preserve">independently of how </w:t>
      </w:r>
      <w:r w:rsidR="002A203A">
        <w:rPr>
          <w:i/>
          <w:iCs/>
          <w:lang w:val="en-GB"/>
        </w:rPr>
        <w:t>they were</w:t>
      </w:r>
      <w:r w:rsidR="00A675A8" w:rsidRPr="002A203A">
        <w:rPr>
          <w:i/>
          <w:iCs/>
          <w:lang w:val="en-GB"/>
        </w:rPr>
        <w:t xml:space="preserve"> deployed to generate profits. </w:t>
      </w:r>
      <w:r w:rsidRPr="007F2E44">
        <w:rPr>
          <w:i/>
          <w:iCs/>
          <w:lang w:val="en-GB"/>
        </w:rPr>
        <w:t>Piketty</w:t>
      </w:r>
      <w:r w:rsidR="00A675A8" w:rsidRPr="002A203A">
        <w:rPr>
          <w:i/>
          <w:iCs/>
          <w:lang w:val="en-GB"/>
        </w:rPr>
        <w:t>’s concept of capital</w:t>
      </w:r>
      <w:r w:rsidRPr="007F2E44">
        <w:rPr>
          <w:i/>
          <w:iCs/>
          <w:lang w:val="en-GB"/>
        </w:rPr>
        <w:t xml:space="preserve"> refers to all patrimonial assets, commonly referred to as “wealth”, which include </w:t>
      </w:r>
      <w:r w:rsidR="002A203A">
        <w:rPr>
          <w:i/>
          <w:iCs/>
          <w:lang w:val="en-GB"/>
        </w:rPr>
        <w:t xml:space="preserve">physical </w:t>
      </w:r>
      <w:r w:rsidRPr="007F2E44">
        <w:rPr>
          <w:i/>
          <w:iCs/>
          <w:lang w:val="en-GB"/>
        </w:rPr>
        <w:t>capital</w:t>
      </w:r>
      <w:r w:rsidR="002A203A">
        <w:rPr>
          <w:i/>
          <w:iCs/>
          <w:lang w:val="en-GB"/>
        </w:rPr>
        <w:t>,</w:t>
      </w:r>
      <w:r w:rsidRPr="007F2E44">
        <w:rPr>
          <w:i/>
          <w:iCs/>
          <w:lang w:val="en-GB"/>
        </w:rPr>
        <w:t xml:space="preserve"> in the classical sense, but also other assets or income, such as real estate values</w:t>
      </w:r>
      <w:r w:rsidR="00A675A8" w:rsidRPr="002A203A">
        <w:rPr>
          <w:i/>
          <w:iCs/>
          <w:lang w:val="en-GB"/>
        </w:rPr>
        <w:t>, corporate shares</w:t>
      </w:r>
      <w:r w:rsidRPr="007F2E44">
        <w:rPr>
          <w:i/>
          <w:iCs/>
          <w:lang w:val="en-GB"/>
        </w:rPr>
        <w:t xml:space="preserve"> ​​and others</w:t>
      </w:r>
      <w:r w:rsidR="00DA4710" w:rsidRPr="002A203A">
        <w:rPr>
          <w:i/>
          <w:iCs/>
          <w:lang w:val="en-GB"/>
        </w:rPr>
        <w:t xml:space="preserve">, independently of their utilization </w:t>
      </w:r>
      <w:r w:rsidR="00793255">
        <w:rPr>
          <w:i/>
          <w:iCs/>
          <w:lang w:val="en-GB"/>
        </w:rPr>
        <w:t>in</w:t>
      </w:r>
      <w:r w:rsidR="00DA4710" w:rsidRPr="002A203A">
        <w:rPr>
          <w:i/>
          <w:iCs/>
          <w:lang w:val="en-GB"/>
        </w:rPr>
        <w:t xml:space="preserve"> the circuit of </w:t>
      </w:r>
      <w:r w:rsidR="00793255">
        <w:rPr>
          <w:i/>
          <w:iCs/>
          <w:lang w:val="en-GB"/>
        </w:rPr>
        <w:t xml:space="preserve">capital </w:t>
      </w:r>
      <w:r w:rsidR="00DA4710" w:rsidRPr="002A203A">
        <w:rPr>
          <w:i/>
          <w:iCs/>
          <w:lang w:val="en-GB"/>
        </w:rPr>
        <w:t xml:space="preserve">accumulation. For example, precautionary savings from wage work are considered by Piketty “wealth” and, therefore, “capital” in the same way as hoarding of stock from corporate </w:t>
      </w:r>
      <w:r w:rsidR="005C35EF" w:rsidRPr="002A203A">
        <w:rPr>
          <w:i/>
          <w:iCs/>
          <w:lang w:val="en-GB"/>
        </w:rPr>
        <w:t>profits</w:t>
      </w:r>
      <w:r w:rsidR="005C35EF">
        <w:rPr>
          <w:i/>
          <w:iCs/>
          <w:lang w:val="en-GB"/>
        </w:rPr>
        <w:t xml:space="preserve"> and</w:t>
      </w:r>
      <w:r w:rsidR="00DA4710" w:rsidRPr="002A203A">
        <w:rPr>
          <w:i/>
          <w:iCs/>
          <w:lang w:val="en-GB"/>
        </w:rPr>
        <w:t xml:space="preserve"> means of production and money utilized to produce commodities for profit. </w:t>
      </w:r>
    </w:p>
    <w:p w14:paraId="332D5312" w14:textId="77777777" w:rsidR="007F2E44" w:rsidRDefault="007F2E44" w:rsidP="00F30EB8">
      <w:pPr>
        <w:pStyle w:val="Standard"/>
        <w:widowControl/>
        <w:jc w:val="both"/>
        <w:rPr>
          <w:lang w:val="en"/>
        </w:rPr>
      </w:pPr>
    </w:p>
    <w:p w14:paraId="75A0342B" w14:textId="77777777" w:rsidR="00651E41" w:rsidRPr="003F0378" w:rsidRDefault="00651E41" w:rsidP="00F30EB8">
      <w:pPr>
        <w:pStyle w:val="Standard"/>
        <w:widowControl/>
        <w:jc w:val="both"/>
        <w:rPr>
          <w:rFonts w:cs="Calibri"/>
          <w:lang w:val="en-GB"/>
        </w:rPr>
      </w:pPr>
    </w:p>
    <w:p w14:paraId="5A95D941" w14:textId="77777777" w:rsidR="00A7409F" w:rsidRPr="003F0378" w:rsidRDefault="003B2CDA" w:rsidP="00F30EB8">
      <w:pPr>
        <w:pStyle w:val="Standard"/>
        <w:widowControl/>
        <w:jc w:val="both"/>
        <w:rPr>
          <w:rFonts w:cs="Calibri"/>
          <w:b/>
          <w:bCs/>
          <w:u w:val="single"/>
          <w:lang w:val="en-GB"/>
        </w:rPr>
      </w:pPr>
      <w:r w:rsidRPr="003F0378">
        <w:rPr>
          <w:rFonts w:cs="Calibri"/>
          <w:b/>
          <w:bCs/>
          <w:u w:val="single"/>
          <w:lang w:val="en-GB"/>
        </w:rPr>
        <w:t>Grupo 3</w:t>
      </w:r>
    </w:p>
    <w:p w14:paraId="41BC7FA2" w14:textId="77777777" w:rsidR="00A7409F" w:rsidRPr="003F0378" w:rsidRDefault="00A7409F" w:rsidP="00F30EB8">
      <w:pPr>
        <w:pStyle w:val="Standard"/>
        <w:widowControl/>
        <w:jc w:val="both"/>
        <w:rPr>
          <w:rFonts w:cs="Calibri"/>
          <w:lang w:val="en-GB"/>
        </w:rPr>
      </w:pPr>
    </w:p>
    <w:p w14:paraId="77794EB4" w14:textId="77777777" w:rsidR="00A7409F" w:rsidRPr="003F0378" w:rsidRDefault="003B2CDA" w:rsidP="00F30EB8">
      <w:pPr>
        <w:pStyle w:val="Standard"/>
        <w:widowControl/>
        <w:jc w:val="both"/>
        <w:rPr>
          <w:rFonts w:cs="Calibri"/>
          <w:color w:val="000000"/>
          <w:lang w:val="en-GB"/>
        </w:rPr>
      </w:pPr>
      <w:r w:rsidRPr="003F0378">
        <w:rPr>
          <w:rFonts w:cs="Calibri"/>
          <w:color w:val="000000"/>
          <w:lang w:val="en-GB"/>
        </w:rPr>
        <w:t xml:space="preserve">“During the early 1930s, Britain looked towards fostering trade with its Empire to offset effects of trade barriers and shrinking world trade. While empire self-sufficiency was not </w:t>
      </w:r>
      <w:r w:rsidRPr="003F0378">
        <w:rPr>
          <w:rFonts w:cs="Calibri"/>
          <w:color w:val="000000"/>
          <w:lang w:val="en-GB"/>
        </w:rPr>
        <w:t>possible given that a high percentage of colonial exports went to countries outside the Empire, an Imperial Economic Conference met in Ottawa between July and August 1932 to improve the situation. The British hoped to persuade the dominions to lower tariff</w:t>
      </w:r>
      <w:r w:rsidRPr="003F0378">
        <w:rPr>
          <w:rFonts w:cs="Calibri"/>
          <w:color w:val="000000"/>
          <w:lang w:val="en-GB"/>
        </w:rPr>
        <w:t>s and enable free trade within the Empire.”</w:t>
      </w:r>
    </w:p>
    <w:p w14:paraId="03CD3BF7" w14:textId="77777777" w:rsidR="00A7409F" w:rsidRPr="003F0378" w:rsidRDefault="003B2CDA" w:rsidP="00F30EB8">
      <w:pPr>
        <w:pStyle w:val="Standard"/>
        <w:widowControl/>
        <w:jc w:val="right"/>
        <w:rPr>
          <w:rFonts w:cs="Calibri"/>
          <w:color w:val="000000"/>
          <w:lang w:val="en-GB"/>
        </w:rPr>
      </w:pPr>
      <w:r w:rsidRPr="003F0378">
        <w:rPr>
          <w:rFonts w:cs="Calibri"/>
          <w:color w:val="000000"/>
          <w:lang w:val="en-GB"/>
        </w:rPr>
        <w:t>(</w:t>
      </w:r>
      <w:proofErr w:type="spellStart"/>
      <w:proofErr w:type="gramStart"/>
      <w:r w:rsidRPr="003F0378">
        <w:rPr>
          <w:rFonts w:cs="Calibri"/>
          <w:color w:val="000000"/>
          <w:lang w:val="en-GB"/>
        </w:rPr>
        <w:t>documento</w:t>
      </w:r>
      <w:proofErr w:type="spellEnd"/>
      <w:proofErr w:type="gramEnd"/>
      <w:r w:rsidRPr="003F0378">
        <w:rPr>
          <w:rFonts w:cs="Calibri"/>
          <w:color w:val="000000"/>
          <w:lang w:val="en-GB"/>
        </w:rPr>
        <w:t xml:space="preserve"> do </w:t>
      </w:r>
      <w:proofErr w:type="spellStart"/>
      <w:r w:rsidRPr="003F0378">
        <w:rPr>
          <w:rFonts w:cs="Calibri"/>
          <w:color w:val="000000"/>
          <w:lang w:val="en-GB"/>
        </w:rPr>
        <w:t>governo</w:t>
      </w:r>
      <w:proofErr w:type="spellEnd"/>
      <w:r w:rsidRPr="003F0378">
        <w:rPr>
          <w:rFonts w:cs="Calibri"/>
          <w:color w:val="000000"/>
          <w:lang w:val="en-GB"/>
        </w:rPr>
        <w:t xml:space="preserve"> </w:t>
      </w:r>
      <w:proofErr w:type="spellStart"/>
      <w:r w:rsidRPr="003F0378">
        <w:rPr>
          <w:rFonts w:cs="Calibri"/>
          <w:color w:val="000000"/>
          <w:lang w:val="en-GB"/>
        </w:rPr>
        <w:t>britânico</w:t>
      </w:r>
      <w:proofErr w:type="spellEnd"/>
      <w:r w:rsidRPr="003F0378">
        <w:rPr>
          <w:rFonts w:cs="Calibri"/>
          <w:color w:val="000000"/>
          <w:lang w:val="en-GB"/>
        </w:rPr>
        <w:t xml:space="preserve"> </w:t>
      </w:r>
      <w:proofErr w:type="spellStart"/>
      <w:r w:rsidRPr="003F0378">
        <w:rPr>
          <w:rFonts w:cs="Calibri"/>
          <w:color w:val="000000"/>
          <w:lang w:val="en-GB"/>
        </w:rPr>
        <w:t>sobre</w:t>
      </w:r>
      <w:proofErr w:type="spellEnd"/>
      <w:r w:rsidRPr="003F0378">
        <w:rPr>
          <w:rFonts w:cs="Calibri"/>
          <w:color w:val="000000"/>
          <w:lang w:val="en-GB"/>
        </w:rPr>
        <w:t xml:space="preserve"> a </w:t>
      </w:r>
      <w:proofErr w:type="spellStart"/>
      <w:r w:rsidRPr="003F0378">
        <w:rPr>
          <w:rFonts w:cs="Calibri"/>
          <w:color w:val="000000"/>
          <w:lang w:val="en-GB"/>
        </w:rPr>
        <w:t>estratégia</w:t>
      </w:r>
      <w:proofErr w:type="spellEnd"/>
      <w:r w:rsidRPr="003F0378">
        <w:rPr>
          <w:rFonts w:cs="Calibri"/>
          <w:color w:val="000000"/>
          <w:lang w:val="en-GB"/>
        </w:rPr>
        <w:t xml:space="preserve"> de </w:t>
      </w:r>
      <w:proofErr w:type="spellStart"/>
      <w:r w:rsidRPr="003F0378">
        <w:rPr>
          <w:rFonts w:cs="Calibri"/>
          <w:color w:val="000000"/>
          <w:lang w:val="en-GB"/>
        </w:rPr>
        <w:t>tarifas</w:t>
      </w:r>
      <w:proofErr w:type="spellEnd"/>
      <w:r w:rsidRPr="003F0378">
        <w:rPr>
          <w:rFonts w:cs="Calibri"/>
          <w:color w:val="000000"/>
          <w:lang w:val="en-GB"/>
        </w:rPr>
        <w:t xml:space="preserve"> </w:t>
      </w:r>
      <w:proofErr w:type="spellStart"/>
      <w:r w:rsidRPr="003F0378">
        <w:rPr>
          <w:rFonts w:cs="Calibri"/>
          <w:color w:val="000000"/>
          <w:lang w:val="en-GB"/>
        </w:rPr>
        <w:t>alfandegárias</w:t>
      </w:r>
      <w:proofErr w:type="spellEnd"/>
      <w:r w:rsidRPr="003F0378">
        <w:rPr>
          <w:rFonts w:cs="Calibri"/>
          <w:color w:val="000000"/>
          <w:lang w:val="en-GB"/>
        </w:rPr>
        <w:t xml:space="preserve">, no </w:t>
      </w:r>
      <w:proofErr w:type="spellStart"/>
      <w:r w:rsidRPr="003F0378">
        <w:rPr>
          <w:rFonts w:cs="Calibri"/>
          <w:color w:val="000000"/>
          <w:lang w:val="en-GB"/>
        </w:rPr>
        <w:t>contexto</w:t>
      </w:r>
      <w:proofErr w:type="spellEnd"/>
      <w:r w:rsidRPr="003F0378">
        <w:rPr>
          <w:rFonts w:cs="Calibri"/>
          <w:color w:val="000000"/>
          <w:lang w:val="en-GB"/>
        </w:rPr>
        <w:t xml:space="preserve"> da </w:t>
      </w:r>
      <w:proofErr w:type="spellStart"/>
      <w:r w:rsidRPr="003F0378">
        <w:rPr>
          <w:rFonts w:cs="Calibri"/>
          <w:color w:val="000000"/>
          <w:lang w:val="en-GB"/>
        </w:rPr>
        <w:t>depressão</w:t>
      </w:r>
      <w:proofErr w:type="spellEnd"/>
      <w:r w:rsidRPr="003F0378">
        <w:rPr>
          <w:rFonts w:cs="Calibri"/>
          <w:color w:val="000000"/>
          <w:lang w:val="en-GB"/>
        </w:rPr>
        <w:t xml:space="preserve"> </w:t>
      </w:r>
      <w:proofErr w:type="spellStart"/>
      <w:r w:rsidRPr="003F0378">
        <w:rPr>
          <w:rFonts w:cs="Calibri"/>
          <w:color w:val="000000"/>
          <w:lang w:val="en-GB"/>
        </w:rPr>
        <w:t>económica</w:t>
      </w:r>
      <w:proofErr w:type="spellEnd"/>
      <w:r w:rsidRPr="003F0378">
        <w:rPr>
          <w:rFonts w:cs="Calibri"/>
          <w:color w:val="000000"/>
          <w:lang w:val="en-GB"/>
        </w:rPr>
        <w:t xml:space="preserve"> e da </w:t>
      </w:r>
      <w:proofErr w:type="spellStart"/>
      <w:r w:rsidRPr="003F0378">
        <w:rPr>
          <w:rFonts w:cs="Calibri"/>
          <w:color w:val="000000"/>
          <w:lang w:val="en-GB"/>
        </w:rPr>
        <w:t>redução</w:t>
      </w:r>
      <w:proofErr w:type="spellEnd"/>
      <w:r w:rsidRPr="003F0378">
        <w:rPr>
          <w:rFonts w:cs="Calibri"/>
          <w:color w:val="000000"/>
          <w:lang w:val="en-GB"/>
        </w:rPr>
        <w:t xml:space="preserve"> do </w:t>
      </w:r>
      <w:proofErr w:type="spellStart"/>
      <w:r w:rsidRPr="003F0378">
        <w:rPr>
          <w:rFonts w:cs="Calibri"/>
          <w:color w:val="000000"/>
          <w:lang w:val="en-GB"/>
        </w:rPr>
        <w:t>comércio</w:t>
      </w:r>
      <w:proofErr w:type="spellEnd"/>
      <w:r w:rsidRPr="003F0378">
        <w:rPr>
          <w:rFonts w:cs="Calibri"/>
          <w:color w:val="000000"/>
          <w:lang w:val="en-GB"/>
        </w:rPr>
        <w:t xml:space="preserve"> </w:t>
      </w:r>
      <w:proofErr w:type="spellStart"/>
      <w:r w:rsidRPr="003F0378">
        <w:rPr>
          <w:rFonts w:cs="Calibri"/>
          <w:color w:val="000000"/>
          <w:lang w:val="en-GB"/>
        </w:rPr>
        <w:t>mundial</w:t>
      </w:r>
      <w:proofErr w:type="spellEnd"/>
      <w:r w:rsidRPr="003F0378">
        <w:rPr>
          <w:rFonts w:cs="Calibri"/>
          <w:color w:val="000000"/>
          <w:lang w:val="en-GB"/>
        </w:rPr>
        <w:t>)</w:t>
      </w:r>
    </w:p>
    <w:p w14:paraId="73822DD9" w14:textId="77777777" w:rsidR="00A7409F" w:rsidRPr="003F0378" w:rsidRDefault="00A7409F" w:rsidP="00F30EB8">
      <w:pPr>
        <w:pStyle w:val="Standard"/>
        <w:widowControl/>
        <w:jc w:val="right"/>
        <w:rPr>
          <w:rFonts w:cs="Calibri"/>
          <w:color w:val="000000"/>
          <w:lang w:val="en-GB"/>
        </w:rPr>
      </w:pPr>
    </w:p>
    <w:p w14:paraId="46A41541" w14:textId="5C707D2E" w:rsidR="00491F80" w:rsidRDefault="00491F80" w:rsidP="00F30EB8">
      <w:pPr>
        <w:pStyle w:val="Standard"/>
        <w:widowControl/>
        <w:rPr>
          <w:rFonts w:cs="Calibri"/>
          <w:color w:val="000000"/>
          <w:lang w:val="en"/>
        </w:rPr>
      </w:pPr>
      <w:r w:rsidRPr="00491F80">
        <w:rPr>
          <w:rFonts w:cs="Calibri"/>
          <w:color w:val="000000"/>
          <w:lang w:val="en"/>
        </w:rPr>
        <w:t>1. Can protectionism be considered a form of industrial policy?</w:t>
      </w:r>
    </w:p>
    <w:p w14:paraId="627F3FAD" w14:textId="46BAB440" w:rsidR="00793255" w:rsidRDefault="00793255" w:rsidP="00F30EB8">
      <w:pPr>
        <w:pStyle w:val="Standard"/>
        <w:widowControl/>
        <w:rPr>
          <w:rFonts w:cs="Calibri"/>
          <w:color w:val="000000"/>
          <w:lang w:val="en"/>
        </w:rPr>
      </w:pPr>
    </w:p>
    <w:p w14:paraId="3B1C5A19" w14:textId="5B91149C" w:rsidR="00793255" w:rsidRPr="00793255" w:rsidRDefault="00793255" w:rsidP="00F30EB8">
      <w:pPr>
        <w:pStyle w:val="Standard"/>
        <w:widowControl/>
        <w:rPr>
          <w:rFonts w:cs="Calibri"/>
          <w:i/>
          <w:iCs/>
          <w:color w:val="000000"/>
          <w:lang w:val="en-GB"/>
        </w:rPr>
      </w:pPr>
      <w:r w:rsidRPr="00793255">
        <w:rPr>
          <w:rFonts w:cs="Calibri"/>
          <w:i/>
          <w:iCs/>
          <w:color w:val="000000"/>
          <w:lang w:val="en"/>
        </w:rPr>
        <w:t>Answer: Yes, protectionism can be considered a form of industrial policy, in the broadest sense of the term, insofar as it seeks, through the control of trade and/or exchange flows, to determine relative prices and production conditions and realization of a national economy, including the determination of markets, sectors or companies that are favored by these rules. Throughout the 19th and 20th centuries, but also in the 21st century, the dominant economies tended to refuse and attack the protectionism of less developed economies, insofar as they promoted their exports and strengthened their power. In the example mentioned in the text, the authorities of the United Kingdom, which had already ceased to be the dominant power in the first third of the 20th century, indicate that they sought to create, within their Empire, a trade space with reduced tariffs that favored the metropolis, to counteract the difficulty of exporting and importing that came to exist in the relationship with other economies, given the elevation of these customs barriers outside the Empire.</w:t>
      </w:r>
      <w:r w:rsidR="00EE6CC7">
        <w:rPr>
          <w:rFonts w:cs="Calibri"/>
          <w:i/>
          <w:iCs/>
          <w:color w:val="000000"/>
          <w:lang w:val="en"/>
        </w:rPr>
        <w:t xml:space="preserve"> Protectionism can be pursued by different means: tariff duties on imports and exports</w:t>
      </w:r>
      <w:r w:rsidR="000E46BA">
        <w:rPr>
          <w:rFonts w:cs="Calibri"/>
          <w:i/>
          <w:iCs/>
          <w:color w:val="000000"/>
          <w:lang w:val="en"/>
        </w:rPr>
        <w:t>;</w:t>
      </w:r>
      <w:r w:rsidR="00EE6CC7">
        <w:rPr>
          <w:rFonts w:cs="Calibri"/>
          <w:i/>
          <w:iCs/>
          <w:color w:val="000000"/>
          <w:lang w:val="en"/>
        </w:rPr>
        <w:t xml:space="preserve"> quotas</w:t>
      </w:r>
      <w:r w:rsidR="000E46BA">
        <w:rPr>
          <w:rFonts w:cs="Calibri"/>
          <w:i/>
          <w:iCs/>
          <w:color w:val="000000"/>
          <w:lang w:val="en"/>
        </w:rPr>
        <w:t>, phytosanitary rules,</w:t>
      </w:r>
      <w:r w:rsidR="00EE6CC7">
        <w:rPr>
          <w:rFonts w:cs="Calibri"/>
          <w:i/>
          <w:iCs/>
          <w:color w:val="000000"/>
          <w:lang w:val="en"/>
        </w:rPr>
        <w:t xml:space="preserve"> and preferential markets</w:t>
      </w:r>
      <w:r w:rsidR="000E46BA">
        <w:rPr>
          <w:rFonts w:cs="Calibri"/>
          <w:i/>
          <w:iCs/>
          <w:color w:val="000000"/>
          <w:lang w:val="en"/>
        </w:rPr>
        <w:t>;</w:t>
      </w:r>
      <w:r w:rsidR="00EE6CC7">
        <w:rPr>
          <w:rFonts w:cs="Calibri"/>
          <w:i/>
          <w:iCs/>
          <w:color w:val="000000"/>
          <w:lang w:val="en"/>
        </w:rPr>
        <w:t xml:space="preserve"> barriers to entry, limitations </w:t>
      </w:r>
      <w:r w:rsidR="000E46BA">
        <w:rPr>
          <w:rFonts w:cs="Calibri"/>
          <w:i/>
          <w:iCs/>
          <w:color w:val="000000"/>
          <w:lang w:val="en"/>
        </w:rPr>
        <w:t>on</w:t>
      </w:r>
      <w:r w:rsidR="00EE6CC7">
        <w:rPr>
          <w:rFonts w:cs="Calibri"/>
          <w:i/>
          <w:iCs/>
          <w:color w:val="000000"/>
          <w:lang w:val="en"/>
        </w:rPr>
        <w:t xml:space="preserve"> foreign direct investment, acquisitions</w:t>
      </w:r>
      <w:r w:rsidR="000E46BA">
        <w:rPr>
          <w:rFonts w:cs="Calibri"/>
          <w:i/>
          <w:iCs/>
          <w:color w:val="000000"/>
          <w:lang w:val="en"/>
        </w:rPr>
        <w:t xml:space="preserve"> by</w:t>
      </w:r>
      <w:r w:rsidR="00EE6CC7">
        <w:rPr>
          <w:rFonts w:cs="Calibri"/>
          <w:i/>
          <w:iCs/>
          <w:color w:val="000000"/>
          <w:lang w:val="en"/>
        </w:rPr>
        <w:t xml:space="preserve"> and </w:t>
      </w:r>
      <w:r w:rsidR="000E46BA">
        <w:rPr>
          <w:rFonts w:cs="Calibri"/>
          <w:i/>
          <w:iCs/>
          <w:color w:val="000000"/>
          <w:lang w:val="en"/>
        </w:rPr>
        <w:t>mergers</w:t>
      </w:r>
      <w:r w:rsidR="00EE6CC7">
        <w:rPr>
          <w:rFonts w:cs="Calibri"/>
          <w:i/>
          <w:iCs/>
          <w:color w:val="000000"/>
          <w:lang w:val="en"/>
        </w:rPr>
        <w:t xml:space="preserve"> </w:t>
      </w:r>
      <w:r w:rsidR="000E46BA">
        <w:rPr>
          <w:rFonts w:cs="Calibri"/>
          <w:i/>
          <w:iCs/>
          <w:color w:val="000000"/>
          <w:lang w:val="en"/>
        </w:rPr>
        <w:t>with foreign</w:t>
      </w:r>
      <w:r w:rsidR="00EE6CC7">
        <w:rPr>
          <w:rFonts w:cs="Calibri"/>
          <w:i/>
          <w:iCs/>
          <w:color w:val="000000"/>
          <w:lang w:val="en"/>
        </w:rPr>
        <w:t xml:space="preserve"> companies</w:t>
      </w:r>
      <w:r w:rsidR="000E46BA">
        <w:rPr>
          <w:rFonts w:cs="Calibri"/>
          <w:i/>
          <w:iCs/>
          <w:color w:val="000000"/>
          <w:lang w:val="en"/>
        </w:rPr>
        <w:t>,</w:t>
      </w:r>
      <w:r w:rsidR="00EE6CC7">
        <w:rPr>
          <w:rFonts w:cs="Calibri"/>
          <w:i/>
          <w:iCs/>
          <w:color w:val="000000"/>
          <w:lang w:val="en"/>
        </w:rPr>
        <w:t xml:space="preserve"> and profit repatriation</w:t>
      </w:r>
      <w:r w:rsidR="000E46BA">
        <w:rPr>
          <w:rFonts w:cs="Calibri"/>
          <w:i/>
          <w:iCs/>
          <w:color w:val="000000"/>
          <w:lang w:val="en"/>
        </w:rPr>
        <w:t xml:space="preserve">; patents; and others. These specific policy measures can be adopted for protectionist reasons </w:t>
      </w:r>
      <w:r w:rsidR="008A0652">
        <w:rPr>
          <w:rFonts w:cs="Calibri"/>
          <w:i/>
          <w:iCs/>
          <w:color w:val="000000"/>
          <w:lang w:val="en"/>
        </w:rPr>
        <w:t xml:space="preserve">or </w:t>
      </w:r>
      <w:r w:rsidR="000E46BA">
        <w:rPr>
          <w:rFonts w:cs="Calibri"/>
          <w:i/>
          <w:iCs/>
          <w:color w:val="000000"/>
          <w:lang w:val="en"/>
        </w:rPr>
        <w:t xml:space="preserve">to pursue policy goals that are different from </w:t>
      </w:r>
      <w:r w:rsidR="008A0652">
        <w:rPr>
          <w:rFonts w:cs="Calibri"/>
          <w:i/>
          <w:iCs/>
          <w:color w:val="000000"/>
          <w:lang w:val="en"/>
        </w:rPr>
        <w:t xml:space="preserve">market </w:t>
      </w:r>
      <w:r w:rsidR="000E46BA">
        <w:rPr>
          <w:rFonts w:cs="Calibri"/>
          <w:i/>
          <w:iCs/>
          <w:color w:val="000000"/>
          <w:lang w:val="en"/>
        </w:rPr>
        <w:t>protectionism – such as to increase fiscal revenues, protect the wealth of consumers,</w:t>
      </w:r>
      <w:r w:rsidR="008A0652">
        <w:rPr>
          <w:rFonts w:cs="Calibri"/>
          <w:i/>
          <w:iCs/>
          <w:color w:val="000000"/>
          <w:lang w:val="en"/>
        </w:rPr>
        <w:t xml:space="preserve"> improve technological and quality standards, create economies of scale, balance the balance of payments, develop indigenous capabilities, prevent takeovers and loss o capabilities, and so on. These measures, and many others - such as those related to innovation, </w:t>
      </w:r>
      <w:proofErr w:type="spellStart"/>
      <w:r w:rsidR="008A0652">
        <w:rPr>
          <w:rFonts w:cs="Calibri"/>
          <w:i/>
          <w:iCs/>
          <w:color w:val="000000"/>
          <w:lang w:val="en"/>
        </w:rPr>
        <w:t>labour</w:t>
      </w:r>
      <w:proofErr w:type="spellEnd"/>
      <w:r w:rsidR="008A0652">
        <w:rPr>
          <w:rFonts w:cs="Calibri"/>
          <w:i/>
          <w:iCs/>
          <w:color w:val="000000"/>
          <w:lang w:val="en"/>
        </w:rPr>
        <w:t xml:space="preserve"> conditions</w:t>
      </w:r>
      <w:r w:rsidR="00F96C36">
        <w:rPr>
          <w:rFonts w:cs="Calibri"/>
          <w:i/>
          <w:iCs/>
          <w:color w:val="000000"/>
          <w:lang w:val="en"/>
        </w:rPr>
        <w:t xml:space="preserve">, coordination of complementary and of competitive investment, and of phasing out of products, processes and firms – can be considered as part of selective industrial policies insofar as they are aimed at specific industries, firms, technologies and markets, deal with the </w:t>
      </w:r>
      <w:r w:rsidR="00EE271D">
        <w:rPr>
          <w:rFonts w:cs="Calibri"/>
          <w:i/>
          <w:iCs/>
          <w:color w:val="000000"/>
          <w:lang w:val="en"/>
        </w:rPr>
        <w:t xml:space="preserve">static </w:t>
      </w:r>
      <w:r w:rsidR="00F96C36">
        <w:rPr>
          <w:rFonts w:cs="Calibri"/>
          <w:i/>
          <w:iCs/>
          <w:color w:val="000000"/>
          <w:lang w:val="en"/>
        </w:rPr>
        <w:t>coordination problem (complementary and competitive investment</w:t>
      </w:r>
      <w:r w:rsidR="00EE271D">
        <w:rPr>
          <w:rFonts w:cs="Calibri"/>
          <w:i/>
          <w:iCs/>
          <w:color w:val="000000"/>
          <w:lang w:val="en"/>
        </w:rPr>
        <w:t xml:space="preserve">, and the re-utilization or compensation for non-transferable specific assets and skills) and the dynamic coordination problem (learning and exploring new industrial frontiers), along the industrial and business cycle, and promote efficiency for the economy as a whole.  </w:t>
      </w:r>
      <w:r w:rsidR="00F96C36">
        <w:rPr>
          <w:rFonts w:cs="Calibri"/>
          <w:i/>
          <w:iCs/>
          <w:color w:val="000000"/>
          <w:lang w:val="en"/>
        </w:rPr>
        <w:t xml:space="preserve"> </w:t>
      </w:r>
    </w:p>
    <w:p w14:paraId="797C38A0" w14:textId="1CAD3022" w:rsidR="00793255" w:rsidRPr="00793255" w:rsidRDefault="00793255" w:rsidP="00F30EB8">
      <w:pPr>
        <w:pStyle w:val="Standard"/>
        <w:widowControl/>
        <w:rPr>
          <w:rFonts w:cs="Calibri"/>
          <w:i/>
          <w:iCs/>
          <w:color w:val="000000"/>
          <w:lang w:val="pt-PT"/>
        </w:rPr>
      </w:pPr>
      <w:r w:rsidRPr="00793255">
        <w:rPr>
          <w:rFonts w:cs="Calibri"/>
          <w:i/>
          <w:iCs/>
          <w:color w:val="000000"/>
          <w:lang w:val="pt-PT"/>
        </w:rPr>
        <w:t>.</w:t>
      </w:r>
    </w:p>
    <w:p w14:paraId="03A1E461" w14:textId="77777777" w:rsidR="00793255" w:rsidRPr="00491F80" w:rsidRDefault="00793255" w:rsidP="00F30EB8">
      <w:pPr>
        <w:pStyle w:val="Standard"/>
        <w:widowControl/>
        <w:rPr>
          <w:rFonts w:cs="Calibri"/>
          <w:color w:val="000000"/>
          <w:lang w:val="en"/>
        </w:rPr>
      </w:pPr>
    </w:p>
    <w:p w14:paraId="5261632D" w14:textId="67D08062" w:rsidR="00A7409F" w:rsidRDefault="00491F80" w:rsidP="00F30EB8">
      <w:pPr>
        <w:pStyle w:val="Standard"/>
        <w:widowControl/>
        <w:rPr>
          <w:rFonts w:cs="Calibri"/>
          <w:color w:val="000000"/>
          <w:lang w:val="en"/>
        </w:rPr>
      </w:pPr>
      <w:r w:rsidRPr="00491F80">
        <w:rPr>
          <w:rFonts w:cs="Calibri"/>
          <w:color w:val="000000"/>
          <w:lang w:val="en"/>
        </w:rPr>
        <w:t>2. Briefly discuss the use of tariffs as a way of promoting infant industries in a developing economy.</w:t>
      </w:r>
    </w:p>
    <w:p w14:paraId="44DA1607" w14:textId="7D8BEFFE" w:rsidR="00EE271D" w:rsidRDefault="00EE271D" w:rsidP="00F30EB8">
      <w:pPr>
        <w:pStyle w:val="Standard"/>
        <w:widowControl/>
        <w:rPr>
          <w:rFonts w:cs="Calibri"/>
          <w:color w:val="000000"/>
          <w:lang w:val="en"/>
        </w:rPr>
      </w:pPr>
    </w:p>
    <w:p w14:paraId="55BCB703" w14:textId="765A06EC" w:rsidR="00F76F2A" w:rsidRDefault="00F76F2A" w:rsidP="00F30EB8">
      <w:pPr>
        <w:pStyle w:val="Standard"/>
        <w:widowControl/>
        <w:rPr>
          <w:rFonts w:cs="Calibri"/>
          <w:color w:val="000000"/>
          <w:lang w:val="en"/>
        </w:rPr>
      </w:pPr>
      <w:r w:rsidRPr="00F76F2A">
        <w:rPr>
          <w:rFonts w:cs="Calibri"/>
          <w:color w:val="000000"/>
          <w:lang w:val="en"/>
        </w:rPr>
        <w:t xml:space="preserve">Answer: </w:t>
      </w:r>
      <w:r>
        <w:rPr>
          <w:rFonts w:cs="Calibri"/>
          <w:color w:val="000000"/>
          <w:lang w:val="en"/>
        </w:rPr>
        <w:t>Import and export tariffs can be part of what is called c</w:t>
      </w:r>
      <w:r w:rsidRPr="00F76F2A">
        <w:rPr>
          <w:rFonts w:cs="Calibri"/>
          <w:color w:val="000000"/>
          <w:lang w:val="en"/>
        </w:rPr>
        <w:t>ustom</w:t>
      </w:r>
      <w:r>
        <w:rPr>
          <w:rFonts w:cs="Calibri"/>
          <w:color w:val="000000"/>
          <w:lang w:val="en"/>
        </w:rPr>
        <w:t xml:space="preserve"> or trade</w:t>
      </w:r>
      <w:r w:rsidRPr="00F76F2A">
        <w:rPr>
          <w:rFonts w:cs="Calibri"/>
          <w:color w:val="000000"/>
          <w:lang w:val="en"/>
        </w:rPr>
        <w:t xml:space="preserve"> protectionism</w:t>
      </w:r>
      <w:r>
        <w:rPr>
          <w:rFonts w:cs="Calibri"/>
          <w:color w:val="000000"/>
          <w:lang w:val="en"/>
        </w:rPr>
        <w:t xml:space="preserve"> – which also include other policies like phytosanitary controls and import/export physical quotas.</w:t>
      </w:r>
      <w:r w:rsidRPr="00F76F2A">
        <w:rPr>
          <w:rFonts w:cs="Calibri"/>
          <w:color w:val="000000"/>
          <w:lang w:val="en"/>
        </w:rPr>
        <w:t xml:space="preserve"> </w:t>
      </w:r>
      <w:r>
        <w:rPr>
          <w:rFonts w:cs="Calibri"/>
          <w:color w:val="000000"/>
          <w:lang w:val="en"/>
        </w:rPr>
        <w:t xml:space="preserve">Insofar as </w:t>
      </w:r>
      <w:r w:rsidR="00A3652E">
        <w:rPr>
          <w:rFonts w:cs="Calibri"/>
          <w:color w:val="000000"/>
          <w:lang w:val="en"/>
        </w:rPr>
        <w:t xml:space="preserve">trade protectionism is concerned, import tariffs increase the costs of imports in the domestic market, which is one way of providing breathing space for the birth and development of domestic </w:t>
      </w:r>
      <w:r w:rsidRPr="00F76F2A">
        <w:rPr>
          <w:rFonts w:cs="Calibri"/>
          <w:color w:val="000000"/>
          <w:lang w:val="en"/>
        </w:rPr>
        <w:t>industries and companies</w:t>
      </w:r>
      <w:r w:rsidR="00A3652E">
        <w:rPr>
          <w:rFonts w:cs="Calibri"/>
          <w:color w:val="000000"/>
          <w:lang w:val="en"/>
        </w:rPr>
        <w:t>, as it reduces</w:t>
      </w:r>
      <w:r w:rsidRPr="00F76F2A">
        <w:rPr>
          <w:rFonts w:cs="Calibri"/>
          <w:color w:val="000000"/>
          <w:lang w:val="en"/>
        </w:rPr>
        <w:t xml:space="preserve"> </w:t>
      </w:r>
      <w:r w:rsidR="00A3652E">
        <w:rPr>
          <w:rFonts w:cs="Calibri"/>
          <w:color w:val="000000"/>
          <w:lang w:val="en"/>
        </w:rPr>
        <w:t xml:space="preserve">the </w:t>
      </w:r>
      <w:proofErr w:type="spellStart"/>
      <w:r w:rsidR="00A3652E">
        <w:rPr>
          <w:rFonts w:cs="Calibri"/>
          <w:color w:val="000000"/>
          <w:lang w:val="en"/>
        </w:rPr>
        <w:t>competiveness</w:t>
      </w:r>
      <w:proofErr w:type="spellEnd"/>
      <w:r w:rsidR="00A3652E">
        <w:rPr>
          <w:rFonts w:cs="Calibri"/>
          <w:color w:val="000000"/>
          <w:lang w:val="en"/>
        </w:rPr>
        <w:t xml:space="preserve"> and </w:t>
      </w:r>
      <w:r w:rsidRPr="00F76F2A">
        <w:rPr>
          <w:rFonts w:cs="Calibri"/>
          <w:color w:val="000000"/>
          <w:lang w:val="en"/>
        </w:rPr>
        <w:t>competition</w:t>
      </w:r>
      <w:r w:rsidR="00A3652E">
        <w:rPr>
          <w:rFonts w:cs="Calibri"/>
          <w:color w:val="000000"/>
          <w:lang w:val="en"/>
        </w:rPr>
        <w:t>,</w:t>
      </w:r>
      <w:r w:rsidRPr="00F76F2A">
        <w:rPr>
          <w:rFonts w:cs="Calibri"/>
          <w:color w:val="000000"/>
          <w:lang w:val="en"/>
        </w:rPr>
        <w:t xml:space="preserve"> in the </w:t>
      </w:r>
      <w:r w:rsidR="00A3652E">
        <w:rPr>
          <w:rFonts w:cs="Calibri"/>
          <w:color w:val="000000"/>
          <w:lang w:val="en"/>
        </w:rPr>
        <w:t>domestic market,</w:t>
      </w:r>
      <w:r w:rsidRPr="00F76F2A">
        <w:rPr>
          <w:rFonts w:cs="Calibri"/>
          <w:color w:val="000000"/>
          <w:lang w:val="en"/>
        </w:rPr>
        <w:t xml:space="preserve"> </w:t>
      </w:r>
      <w:r w:rsidR="00A3652E">
        <w:rPr>
          <w:rFonts w:cs="Calibri"/>
          <w:color w:val="000000"/>
          <w:lang w:val="en"/>
        </w:rPr>
        <w:t>of</w:t>
      </w:r>
      <w:r w:rsidRPr="00F76F2A">
        <w:rPr>
          <w:rFonts w:cs="Calibri"/>
          <w:color w:val="000000"/>
          <w:lang w:val="en"/>
        </w:rPr>
        <w:t xml:space="preserve"> products manufactured by external companies</w:t>
      </w:r>
      <w:r w:rsidR="002C5190">
        <w:rPr>
          <w:rFonts w:cs="Calibri"/>
          <w:color w:val="000000"/>
          <w:lang w:val="en"/>
        </w:rPr>
        <w:t>, which may have</w:t>
      </w:r>
      <w:r w:rsidRPr="00F76F2A">
        <w:rPr>
          <w:rFonts w:cs="Calibri"/>
          <w:color w:val="000000"/>
          <w:lang w:val="en"/>
        </w:rPr>
        <w:t xml:space="preserve"> greater maturity in the production cycle</w:t>
      </w:r>
      <w:r>
        <w:rPr>
          <w:rFonts w:cs="Calibri"/>
          <w:color w:val="000000"/>
          <w:lang w:val="en"/>
        </w:rPr>
        <w:t xml:space="preserve"> </w:t>
      </w:r>
      <w:r w:rsidRPr="00F76F2A">
        <w:rPr>
          <w:rFonts w:cs="Calibri"/>
          <w:color w:val="000000"/>
          <w:lang w:val="en"/>
        </w:rPr>
        <w:t>and therefore</w:t>
      </w:r>
      <w:r>
        <w:rPr>
          <w:rFonts w:cs="Calibri"/>
          <w:color w:val="000000"/>
          <w:lang w:val="en"/>
        </w:rPr>
        <w:t>,</w:t>
      </w:r>
      <w:r w:rsidRPr="00F76F2A">
        <w:rPr>
          <w:rFonts w:cs="Calibri"/>
          <w:color w:val="000000"/>
          <w:lang w:val="en"/>
        </w:rPr>
        <w:t xml:space="preserve"> higher productivity and lower relative prices.</w:t>
      </w:r>
      <w:r w:rsidR="002C5190">
        <w:rPr>
          <w:rFonts w:cs="Calibri"/>
          <w:color w:val="000000"/>
          <w:lang w:val="en"/>
        </w:rPr>
        <w:t xml:space="preserve"> Tariffs on exports, insofar as protectionism is concerned, can be utilized to reduce the profitability of exports and, therefore, discourage them relative to other utilizations of the goods being charged with export duties – for example, this may be</w:t>
      </w:r>
      <w:r w:rsidRPr="00F76F2A">
        <w:rPr>
          <w:rFonts w:cs="Calibri"/>
          <w:color w:val="000000"/>
          <w:lang w:val="en"/>
        </w:rPr>
        <w:t xml:space="preserve"> </w:t>
      </w:r>
      <w:r w:rsidR="002C5190">
        <w:rPr>
          <w:rFonts w:cs="Calibri"/>
          <w:color w:val="000000"/>
          <w:lang w:val="en"/>
        </w:rPr>
        <w:t xml:space="preserve">the case of trying to reduce exports of unprocessed primary goods (like minerals, </w:t>
      </w:r>
      <w:r w:rsidR="00F6076D">
        <w:rPr>
          <w:rFonts w:cs="Calibri"/>
          <w:color w:val="000000"/>
          <w:lang w:val="en"/>
        </w:rPr>
        <w:t xml:space="preserve">aluminum and other </w:t>
      </w:r>
      <w:r w:rsidR="002C5190">
        <w:rPr>
          <w:rFonts w:cs="Calibri"/>
          <w:color w:val="000000"/>
          <w:lang w:val="en"/>
        </w:rPr>
        <w:t>metals</w:t>
      </w:r>
      <w:r w:rsidR="00F6076D">
        <w:rPr>
          <w:rFonts w:cs="Calibri"/>
          <w:color w:val="000000"/>
          <w:lang w:val="en"/>
        </w:rPr>
        <w:t>,</w:t>
      </w:r>
      <w:r w:rsidR="002C5190">
        <w:rPr>
          <w:rFonts w:cs="Calibri"/>
          <w:color w:val="000000"/>
          <w:lang w:val="en"/>
        </w:rPr>
        <w:t xml:space="preserve"> or agriculture commodities such as cotton </w:t>
      </w:r>
      <w:r w:rsidR="00F6076D">
        <w:rPr>
          <w:rFonts w:cs="Calibri"/>
          <w:color w:val="000000"/>
          <w:lang w:val="en"/>
        </w:rPr>
        <w:t>fibers</w:t>
      </w:r>
      <w:r w:rsidR="002C5190">
        <w:rPr>
          <w:rFonts w:cs="Calibri"/>
          <w:color w:val="000000"/>
          <w:lang w:val="en"/>
        </w:rPr>
        <w:t xml:space="preserve">, timber, tobacco </w:t>
      </w:r>
      <w:r w:rsidR="00F6076D">
        <w:rPr>
          <w:rFonts w:cs="Calibri"/>
          <w:color w:val="000000"/>
          <w:lang w:val="en"/>
        </w:rPr>
        <w:t>leaves</w:t>
      </w:r>
      <w:r w:rsidR="002C5190">
        <w:rPr>
          <w:rFonts w:cs="Calibri"/>
          <w:color w:val="000000"/>
          <w:lang w:val="en"/>
        </w:rPr>
        <w:t xml:space="preserve">, coffee beans, </w:t>
      </w:r>
      <w:r w:rsidR="00F6076D">
        <w:rPr>
          <w:rFonts w:cs="Calibri"/>
          <w:color w:val="000000"/>
          <w:lang w:val="en"/>
        </w:rPr>
        <w:t>cocoa or cashew nuts, etc.</w:t>
      </w:r>
      <w:r w:rsidR="002C5190">
        <w:rPr>
          <w:rFonts w:cs="Calibri"/>
          <w:color w:val="000000"/>
          <w:lang w:val="en"/>
        </w:rPr>
        <w:t>)</w:t>
      </w:r>
      <w:r w:rsidR="00F6076D">
        <w:rPr>
          <w:rFonts w:cs="Calibri"/>
          <w:color w:val="000000"/>
          <w:lang w:val="en"/>
        </w:rPr>
        <w:t xml:space="preserve"> by charging duties on these exports in order to promote the processing of these goods by domestic in the domestic economy, to increase value added and encourage industrialization. </w:t>
      </w:r>
      <w:r w:rsidR="007818F0">
        <w:rPr>
          <w:rFonts w:cs="Calibri"/>
          <w:color w:val="000000"/>
          <w:lang w:val="en"/>
        </w:rPr>
        <w:t xml:space="preserve">Of course, the adoption of these measures depends on specific market and industry conditions, economic strategies and capabilities, international agreements, etc. </w:t>
      </w:r>
      <w:r w:rsidRPr="00F76F2A">
        <w:rPr>
          <w:rFonts w:cs="Calibri"/>
          <w:color w:val="000000"/>
          <w:lang w:val="en"/>
        </w:rPr>
        <w:t xml:space="preserve">All the major economies </w:t>
      </w:r>
      <w:r w:rsidR="00D66511">
        <w:rPr>
          <w:rFonts w:cs="Calibri"/>
          <w:color w:val="000000"/>
          <w:lang w:val="en"/>
        </w:rPr>
        <w:t xml:space="preserve">– like the UK, the USA, France, Germany, Japan, China, etc. – </w:t>
      </w:r>
      <w:r w:rsidRPr="00F76F2A">
        <w:rPr>
          <w:rFonts w:cs="Calibri"/>
          <w:color w:val="000000"/>
          <w:lang w:val="en"/>
        </w:rPr>
        <w:t>that</w:t>
      </w:r>
      <w:r w:rsidR="00D66511">
        <w:rPr>
          <w:rFonts w:cs="Calibri"/>
          <w:color w:val="000000"/>
          <w:lang w:val="en"/>
        </w:rPr>
        <w:t xml:space="preserve"> </w:t>
      </w:r>
      <w:r w:rsidRPr="00F76F2A">
        <w:rPr>
          <w:rFonts w:cs="Calibri"/>
          <w:color w:val="000000"/>
          <w:lang w:val="en"/>
        </w:rPr>
        <w:t xml:space="preserve">have come to play an important role in recent development used, at the beginning </w:t>
      </w:r>
      <w:r>
        <w:rPr>
          <w:rFonts w:cs="Calibri"/>
          <w:color w:val="000000"/>
          <w:lang w:val="en"/>
        </w:rPr>
        <w:t xml:space="preserve">and at different stages </w:t>
      </w:r>
      <w:r w:rsidRPr="00F76F2A">
        <w:rPr>
          <w:rFonts w:cs="Calibri"/>
          <w:color w:val="000000"/>
          <w:lang w:val="en"/>
        </w:rPr>
        <w:t>of their modern industrial growth, some form of customs protectionism.</w:t>
      </w:r>
      <w:r w:rsidR="00D66511">
        <w:rPr>
          <w:rFonts w:cs="Calibri"/>
          <w:color w:val="000000"/>
          <w:lang w:val="en"/>
        </w:rPr>
        <w:t xml:space="preserve"> Likewise, the very small group of so called emerging </w:t>
      </w:r>
      <w:r w:rsidR="00313D94">
        <w:rPr>
          <w:rFonts w:cs="Calibri"/>
          <w:color w:val="000000"/>
          <w:lang w:val="en"/>
        </w:rPr>
        <w:t>or/</w:t>
      </w:r>
      <w:r w:rsidR="00D66511">
        <w:rPr>
          <w:rFonts w:cs="Calibri"/>
          <w:color w:val="000000"/>
          <w:lang w:val="en"/>
        </w:rPr>
        <w:t xml:space="preserve">and industrializing </w:t>
      </w:r>
      <w:r w:rsidR="00D66511">
        <w:rPr>
          <w:rFonts w:cs="Calibri"/>
          <w:color w:val="000000"/>
          <w:lang w:val="en"/>
        </w:rPr>
        <w:lastRenderedPageBreak/>
        <w:t>economies – like South Korea, Taiwan, Brazil, India, Russia,</w:t>
      </w:r>
      <w:r w:rsidR="00313D94">
        <w:rPr>
          <w:rFonts w:cs="Calibri"/>
          <w:color w:val="000000"/>
          <w:lang w:val="en"/>
        </w:rPr>
        <w:t xml:space="preserve"> South Africa, amongst others – have also utilized, intensively, </w:t>
      </w:r>
      <w:proofErr w:type="gramStart"/>
      <w:r w:rsidR="00313D94">
        <w:rPr>
          <w:rFonts w:cs="Calibri"/>
          <w:color w:val="000000"/>
          <w:lang w:val="en"/>
        </w:rPr>
        <w:t>extensively</w:t>
      </w:r>
      <w:proofErr w:type="gramEnd"/>
      <w:r w:rsidR="00313D94">
        <w:rPr>
          <w:rFonts w:cs="Calibri"/>
          <w:color w:val="000000"/>
          <w:lang w:val="en"/>
        </w:rPr>
        <w:t xml:space="preserve"> and selectively, different forms of trade protectionism. </w:t>
      </w:r>
      <w:r w:rsidR="00D66511">
        <w:rPr>
          <w:rFonts w:cs="Calibri"/>
          <w:color w:val="000000"/>
          <w:lang w:val="en"/>
        </w:rPr>
        <w:t xml:space="preserve"> </w:t>
      </w:r>
    </w:p>
    <w:p w14:paraId="5B7F7667" w14:textId="69303B27" w:rsidR="00F76F2A" w:rsidRPr="00F76F2A" w:rsidRDefault="00F76F2A" w:rsidP="00F30EB8">
      <w:pPr>
        <w:pStyle w:val="Standard"/>
        <w:widowControl/>
        <w:rPr>
          <w:rFonts w:cs="Calibri"/>
          <w:color w:val="000000"/>
          <w:lang w:val="en"/>
        </w:rPr>
      </w:pPr>
      <w:r w:rsidRPr="00F76F2A">
        <w:rPr>
          <w:rFonts w:cs="Calibri"/>
          <w:color w:val="000000"/>
          <w:lang w:val="en"/>
        </w:rPr>
        <w:t xml:space="preserve">The Portuguese State used </w:t>
      </w:r>
      <w:r w:rsidR="007818F0">
        <w:rPr>
          <w:rFonts w:cs="Calibri"/>
          <w:color w:val="000000"/>
          <w:lang w:val="en"/>
        </w:rPr>
        <w:t>trade protectionism</w:t>
      </w:r>
      <w:r w:rsidRPr="00F76F2A">
        <w:rPr>
          <w:rFonts w:cs="Calibri"/>
          <w:color w:val="000000"/>
          <w:lang w:val="en"/>
        </w:rPr>
        <w:t xml:space="preserve"> extensively throughout the dictatorship period</w:t>
      </w:r>
      <w:r w:rsidR="007818F0">
        <w:rPr>
          <w:rFonts w:cs="Calibri"/>
          <w:color w:val="000000"/>
          <w:lang w:val="en"/>
        </w:rPr>
        <w:t xml:space="preserve"> </w:t>
      </w:r>
      <w:r w:rsidRPr="00F76F2A">
        <w:rPr>
          <w:rFonts w:cs="Calibri"/>
          <w:color w:val="000000"/>
          <w:lang w:val="en"/>
        </w:rPr>
        <w:t>(1926-1974).</w:t>
      </w:r>
      <w:r w:rsidR="007818F0">
        <w:rPr>
          <w:rFonts w:cs="Calibri"/>
          <w:color w:val="000000"/>
          <w:lang w:val="en"/>
        </w:rPr>
        <w:t xml:space="preserve"> Moreover, Portuguese colonialism was also one way of expanding protectionism </w:t>
      </w:r>
      <w:r w:rsidR="00F30EB8">
        <w:rPr>
          <w:rFonts w:cs="Calibri"/>
          <w:color w:val="000000"/>
          <w:lang w:val="en"/>
        </w:rPr>
        <w:t xml:space="preserve">in two ways: by protecting the resources and markets of the </w:t>
      </w:r>
      <w:r w:rsidR="000061EB">
        <w:rPr>
          <w:rFonts w:cs="Calibri"/>
          <w:color w:val="000000"/>
          <w:lang w:val="en"/>
        </w:rPr>
        <w:t>so-called</w:t>
      </w:r>
      <w:r w:rsidR="00313D94">
        <w:rPr>
          <w:rFonts w:cs="Calibri"/>
          <w:color w:val="000000"/>
          <w:lang w:val="en"/>
        </w:rPr>
        <w:t xml:space="preserve"> </w:t>
      </w:r>
      <w:r w:rsidR="00F30EB8">
        <w:rPr>
          <w:rFonts w:cs="Calibri"/>
          <w:color w:val="000000"/>
          <w:lang w:val="en"/>
        </w:rPr>
        <w:t>Portuguese colonial Empire</w:t>
      </w:r>
      <w:r w:rsidR="00313D94">
        <w:rPr>
          <w:rFonts w:cs="Calibri"/>
          <w:color w:val="000000"/>
          <w:lang w:val="en"/>
        </w:rPr>
        <w:t>, or Portuguese</w:t>
      </w:r>
      <w:r w:rsidR="000061EB">
        <w:rPr>
          <w:rFonts w:cs="Calibri"/>
          <w:color w:val="000000"/>
          <w:lang w:val="en"/>
        </w:rPr>
        <w:t>/Escudo</w:t>
      </w:r>
      <w:r w:rsidR="00313D94">
        <w:rPr>
          <w:rFonts w:cs="Calibri"/>
          <w:color w:val="000000"/>
          <w:lang w:val="en"/>
        </w:rPr>
        <w:t xml:space="preserve"> economic space,</w:t>
      </w:r>
      <w:r w:rsidR="00F30EB8">
        <w:rPr>
          <w:rFonts w:cs="Calibri"/>
          <w:color w:val="000000"/>
          <w:lang w:val="en"/>
        </w:rPr>
        <w:t xml:space="preserve"> against other</w:t>
      </w:r>
      <w:r w:rsidR="005C35EF">
        <w:rPr>
          <w:rFonts w:cs="Calibri"/>
          <w:color w:val="000000"/>
          <w:lang w:val="en"/>
        </w:rPr>
        <w:t xml:space="preserve"> colonial</w:t>
      </w:r>
      <w:r w:rsidR="00F30EB8">
        <w:rPr>
          <w:rFonts w:cs="Calibri"/>
          <w:color w:val="000000"/>
          <w:lang w:val="en"/>
        </w:rPr>
        <w:t xml:space="preserve"> Empires</w:t>
      </w:r>
      <w:r w:rsidR="00313D94">
        <w:rPr>
          <w:rFonts w:cs="Calibri"/>
          <w:color w:val="000000"/>
          <w:lang w:val="en"/>
        </w:rPr>
        <w:t>;</w:t>
      </w:r>
      <w:r w:rsidR="00F30EB8">
        <w:rPr>
          <w:rFonts w:cs="Calibri"/>
          <w:color w:val="000000"/>
          <w:lang w:val="en"/>
        </w:rPr>
        <w:t xml:space="preserve"> and </w:t>
      </w:r>
      <w:r w:rsidR="00D66511">
        <w:rPr>
          <w:rFonts w:cs="Calibri"/>
          <w:color w:val="000000"/>
          <w:lang w:val="en"/>
        </w:rPr>
        <w:t xml:space="preserve">by </w:t>
      </w:r>
      <w:r w:rsidR="00F30EB8">
        <w:rPr>
          <w:rFonts w:cs="Calibri"/>
          <w:color w:val="000000"/>
          <w:lang w:val="en"/>
        </w:rPr>
        <w:t>creating preferential markets, in the colonies, for Portuguese goods, services and finance, and for scrapped and obsolete means of production</w:t>
      </w:r>
      <w:r w:rsidR="00D66511">
        <w:rPr>
          <w:rFonts w:cs="Calibri"/>
          <w:color w:val="000000"/>
          <w:lang w:val="en"/>
        </w:rPr>
        <w:t xml:space="preserve"> from Portuguese firms, which helped expand, </w:t>
      </w:r>
      <w:proofErr w:type="gramStart"/>
      <w:r w:rsidR="00D66511">
        <w:rPr>
          <w:rFonts w:cs="Calibri"/>
          <w:color w:val="000000"/>
          <w:lang w:val="en"/>
        </w:rPr>
        <w:t>concentrate</w:t>
      </w:r>
      <w:proofErr w:type="gramEnd"/>
      <w:r w:rsidR="00D66511">
        <w:rPr>
          <w:rFonts w:cs="Calibri"/>
          <w:color w:val="000000"/>
          <w:lang w:val="en"/>
        </w:rPr>
        <w:t xml:space="preserve"> and modernize the Portuguese economy</w:t>
      </w:r>
      <w:r w:rsidR="00F30EB8">
        <w:rPr>
          <w:rFonts w:cs="Calibri"/>
          <w:color w:val="000000"/>
          <w:lang w:val="en"/>
        </w:rPr>
        <w:t xml:space="preserve">. </w:t>
      </w:r>
      <w:r w:rsidR="00D66511">
        <w:rPr>
          <w:rFonts w:cs="Calibri"/>
          <w:color w:val="000000"/>
          <w:lang w:val="en"/>
        </w:rPr>
        <w:t>Likewise, a</w:t>
      </w:r>
      <w:r w:rsidR="00F30EB8">
        <w:rPr>
          <w:rFonts w:cs="Calibri"/>
          <w:color w:val="000000"/>
          <w:lang w:val="en"/>
        </w:rPr>
        <w:t xml:space="preserve">ll </w:t>
      </w:r>
      <w:r w:rsidR="00313D94">
        <w:rPr>
          <w:rFonts w:cs="Calibri"/>
          <w:color w:val="000000"/>
          <w:lang w:val="en"/>
        </w:rPr>
        <w:t xml:space="preserve">other </w:t>
      </w:r>
      <w:r w:rsidR="00F30EB8">
        <w:rPr>
          <w:rFonts w:cs="Calibri"/>
          <w:color w:val="000000"/>
          <w:lang w:val="en"/>
        </w:rPr>
        <w:t>colonial Empires worked</w:t>
      </w:r>
      <w:r w:rsidR="00313D94">
        <w:rPr>
          <w:rFonts w:cs="Calibri"/>
          <w:color w:val="000000"/>
          <w:lang w:val="en"/>
        </w:rPr>
        <w:t xml:space="preserve"> in similar ways</w:t>
      </w:r>
      <w:r w:rsidR="00F30EB8">
        <w:rPr>
          <w:rFonts w:cs="Calibri"/>
          <w:color w:val="000000"/>
          <w:lang w:val="en"/>
        </w:rPr>
        <w:t xml:space="preserve"> as very </w:t>
      </w:r>
      <w:r w:rsidR="0068053D">
        <w:rPr>
          <w:rFonts w:cs="Calibri"/>
          <w:color w:val="000000"/>
          <w:lang w:val="en"/>
        </w:rPr>
        <w:t>large-scale</w:t>
      </w:r>
      <w:r w:rsidR="00F30EB8">
        <w:rPr>
          <w:rFonts w:cs="Calibri"/>
          <w:color w:val="000000"/>
          <w:lang w:val="en"/>
        </w:rPr>
        <w:t xml:space="preserve"> protected markets for their colonial powers. </w:t>
      </w:r>
    </w:p>
    <w:p w14:paraId="43EE36FE" w14:textId="6E793F23" w:rsidR="00F76F2A" w:rsidRDefault="00F76F2A" w:rsidP="00F30EB8">
      <w:pPr>
        <w:pStyle w:val="Standard"/>
        <w:widowControl/>
        <w:rPr>
          <w:rFonts w:cs="Calibri"/>
          <w:color w:val="000000"/>
          <w:lang w:val="en"/>
        </w:rPr>
      </w:pPr>
    </w:p>
    <w:p w14:paraId="3C7817CD" w14:textId="77777777" w:rsidR="0068053D" w:rsidRPr="00F76F2A" w:rsidRDefault="0068053D" w:rsidP="00F30EB8">
      <w:pPr>
        <w:pStyle w:val="Standard"/>
        <w:widowControl/>
        <w:rPr>
          <w:rFonts w:cs="Calibri"/>
          <w:color w:val="000000"/>
          <w:lang w:val="en"/>
        </w:rPr>
      </w:pPr>
    </w:p>
    <w:p w14:paraId="24C0857E" w14:textId="6F8C57AA" w:rsidR="00F76F2A" w:rsidRPr="00F76F2A" w:rsidRDefault="00F76F2A" w:rsidP="00F30EB8">
      <w:pPr>
        <w:pStyle w:val="Standard"/>
        <w:widowControl/>
        <w:rPr>
          <w:rFonts w:cs="Calibri"/>
          <w:b/>
          <w:bCs/>
          <w:color w:val="000000"/>
          <w:lang w:val="en-GB"/>
        </w:rPr>
      </w:pPr>
      <w:r w:rsidRPr="00F76F2A">
        <w:rPr>
          <w:rFonts w:cs="Calibri"/>
          <w:b/>
          <w:bCs/>
          <w:color w:val="000000"/>
          <w:lang w:val="en"/>
        </w:rPr>
        <w:t>(</w:t>
      </w:r>
      <w:r w:rsidR="0068053D" w:rsidRPr="00032DEB">
        <w:rPr>
          <w:rFonts w:cs="Calibri"/>
          <w:b/>
          <w:bCs/>
          <w:color w:val="000000"/>
          <w:u w:val="single"/>
          <w:lang w:val="en"/>
        </w:rPr>
        <w:t>N</w:t>
      </w:r>
      <w:r w:rsidRPr="00F76F2A">
        <w:rPr>
          <w:rFonts w:cs="Calibri"/>
          <w:b/>
          <w:bCs/>
          <w:color w:val="000000"/>
          <w:u w:val="single"/>
          <w:lang w:val="en"/>
        </w:rPr>
        <w:t>ote</w:t>
      </w:r>
      <w:r w:rsidR="005B5BF3" w:rsidRPr="00032DEB">
        <w:rPr>
          <w:rFonts w:cs="Calibri"/>
          <w:b/>
          <w:bCs/>
          <w:color w:val="000000"/>
          <w:u w:val="single"/>
          <w:lang w:val="en"/>
        </w:rPr>
        <w:t xml:space="preserve"> 1</w:t>
      </w:r>
      <w:r w:rsidRPr="00F76F2A">
        <w:rPr>
          <w:rFonts w:cs="Calibri"/>
          <w:b/>
          <w:bCs/>
          <w:color w:val="000000"/>
          <w:lang w:val="en"/>
        </w:rPr>
        <w:t xml:space="preserve">: other answers to theoretical questions can be considered, </w:t>
      </w:r>
      <w:proofErr w:type="gramStart"/>
      <w:r w:rsidRPr="00F76F2A">
        <w:rPr>
          <w:rFonts w:cs="Calibri"/>
          <w:b/>
          <w:bCs/>
          <w:color w:val="000000"/>
          <w:lang w:val="en"/>
        </w:rPr>
        <w:t>as long as</w:t>
      </w:r>
      <w:proofErr w:type="gramEnd"/>
      <w:r w:rsidRPr="00F76F2A">
        <w:rPr>
          <w:rFonts w:cs="Calibri"/>
          <w:b/>
          <w:bCs/>
          <w:color w:val="000000"/>
          <w:lang w:val="en"/>
        </w:rPr>
        <w:t xml:space="preserve"> they are based on consistent arguments and examples</w:t>
      </w:r>
      <w:r w:rsidR="00032DEB">
        <w:rPr>
          <w:rFonts w:cs="Calibri"/>
          <w:b/>
          <w:bCs/>
          <w:color w:val="000000"/>
          <w:lang w:val="en"/>
        </w:rPr>
        <w:t xml:space="preserve">. </w:t>
      </w:r>
      <w:r w:rsidR="00032DEB" w:rsidRPr="00032DEB">
        <w:rPr>
          <w:rFonts w:cs="Calibri"/>
          <w:b/>
          <w:bCs/>
          <w:color w:val="000000"/>
          <w:u w:val="single"/>
          <w:lang w:val="en"/>
        </w:rPr>
        <w:t>Note 2</w:t>
      </w:r>
      <w:r w:rsidR="00032DEB">
        <w:rPr>
          <w:rFonts w:cs="Calibri"/>
          <w:b/>
          <w:bCs/>
          <w:color w:val="000000"/>
          <w:lang w:val="en"/>
        </w:rPr>
        <w:t xml:space="preserve">: the answers will be considered even if they don’t have all the details, </w:t>
      </w:r>
      <w:proofErr w:type="gramStart"/>
      <w:r w:rsidR="00032DEB">
        <w:rPr>
          <w:rFonts w:cs="Calibri"/>
          <w:b/>
          <w:bCs/>
          <w:color w:val="000000"/>
          <w:lang w:val="en"/>
        </w:rPr>
        <w:t>nuances</w:t>
      </w:r>
      <w:proofErr w:type="gramEnd"/>
      <w:r w:rsidR="00032DEB">
        <w:rPr>
          <w:rFonts w:cs="Calibri"/>
          <w:b/>
          <w:bCs/>
          <w:color w:val="000000"/>
          <w:lang w:val="en"/>
        </w:rPr>
        <w:t xml:space="preserve"> and examples of the model answer, as long as they are coherent and consistently and logically integrate the major components of the answer</w:t>
      </w:r>
      <w:r w:rsidRPr="00F76F2A">
        <w:rPr>
          <w:rFonts w:cs="Calibri"/>
          <w:b/>
          <w:bCs/>
          <w:color w:val="000000"/>
          <w:lang w:val="en"/>
        </w:rPr>
        <w:t>)</w:t>
      </w:r>
      <w:r w:rsidR="0068053D">
        <w:rPr>
          <w:rFonts w:cs="Calibri"/>
          <w:b/>
          <w:bCs/>
          <w:color w:val="000000"/>
          <w:lang w:val="en"/>
        </w:rPr>
        <w:t>.</w:t>
      </w:r>
    </w:p>
    <w:p w14:paraId="7C82E139" w14:textId="77777777" w:rsidR="00EE271D" w:rsidRPr="003F0378" w:rsidRDefault="00EE271D" w:rsidP="00F30EB8">
      <w:pPr>
        <w:pStyle w:val="Standard"/>
        <w:widowControl/>
        <w:rPr>
          <w:rFonts w:cs="Calibri"/>
          <w:color w:val="000000"/>
          <w:lang w:val="en-GB"/>
        </w:rPr>
      </w:pPr>
    </w:p>
    <w:sectPr w:rsidR="00EE271D" w:rsidRPr="003F0378" w:rsidSect="000061EB">
      <w:headerReference w:type="default" r:id="rId7"/>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5B8E" w14:textId="77777777" w:rsidR="003B2CDA" w:rsidRDefault="003B2CDA">
      <w:r>
        <w:separator/>
      </w:r>
    </w:p>
  </w:endnote>
  <w:endnote w:type="continuationSeparator" w:id="0">
    <w:p w14:paraId="10345907" w14:textId="77777777" w:rsidR="003B2CDA" w:rsidRDefault="003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51EE" w14:textId="77777777" w:rsidR="003B2CDA" w:rsidRDefault="003B2CDA">
      <w:r>
        <w:rPr>
          <w:color w:val="000000"/>
        </w:rPr>
        <w:separator/>
      </w:r>
    </w:p>
  </w:footnote>
  <w:footnote w:type="continuationSeparator" w:id="0">
    <w:p w14:paraId="2A838549" w14:textId="77777777" w:rsidR="003B2CDA" w:rsidRDefault="003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370609"/>
      <w:docPartObj>
        <w:docPartGallery w:val="Page Numbers (Top of Page)"/>
        <w:docPartUnique/>
      </w:docPartObj>
    </w:sdtPr>
    <w:sdtEndPr>
      <w:rPr>
        <w:noProof/>
      </w:rPr>
    </w:sdtEndPr>
    <w:sdtContent>
      <w:p w14:paraId="25B08F04" w14:textId="1569E9F2" w:rsidR="000061EB" w:rsidRDefault="000061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C4D42C" w14:textId="77777777" w:rsidR="000061EB" w:rsidRDefault="00006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6D9F"/>
    <w:multiLevelType w:val="multilevel"/>
    <w:tmpl w:val="51825712"/>
    <w:styleLink w:val="WWNum2"/>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E4E225B"/>
    <w:multiLevelType w:val="multilevel"/>
    <w:tmpl w:val="6A20A8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18347695">
    <w:abstractNumId w:val="0"/>
  </w:num>
  <w:num w:numId="2" w16cid:durableId="2131436354">
    <w:abstractNumId w:val="0"/>
    <w:lvlOverride w:ilvl="0">
      <w:startOverride w:val="1"/>
    </w:lvlOverride>
  </w:num>
  <w:num w:numId="3" w16cid:durableId="187111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7409F"/>
    <w:rsid w:val="000061EB"/>
    <w:rsid w:val="00032DEB"/>
    <w:rsid w:val="000522AB"/>
    <w:rsid w:val="00095AA7"/>
    <w:rsid w:val="000E46BA"/>
    <w:rsid w:val="00116C71"/>
    <w:rsid w:val="002A203A"/>
    <w:rsid w:val="002C5190"/>
    <w:rsid w:val="002F023A"/>
    <w:rsid w:val="00313D94"/>
    <w:rsid w:val="0033076B"/>
    <w:rsid w:val="003B2CDA"/>
    <w:rsid w:val="003F0378"/>
    <w:rsid w:val="00491F80"/>
    <w:rsid w:val="00581EEA"/>
    <w:rsid w:val="005B5BF3"/>
    <w:rsid w:val="005C35EF"/>
    <w:rsid w:val="005D2C9A"/>
    <w:rsid w:val="00613E64"/>
    <w:rsid w:val="00651E41"/>
    <w:rsid w:val="0068053D"/>
    <w:rsid w:val="007818F0"/>
    <w:rsid w:val="00793255"/>
    <w:rsid w:val="007B5D79"/>
    <w:rsid w:val="007F2E44"/>
    <w:rsid w:val="008A0652"/>
    <w:rsid w:val="009046BF"/>
    <w:rsid w:val="009F25C4"/>
    <w:rsid w:val="00A3652E"/>
    <w:rsid w:val="00A675A8"/>
    <w:rsid w:val="00A7409F"/>
    <w:rsid w:val="00AC10AE"/>
    <w:rsid w:val="00C35BA9"/>
    <w:rsid w:val="00D66511"/>
    <w:rsid w:val="00DA4710"/>
    <w:rsid w:val="00EE271D"/>
    <w:rsid w:val="00EE6CC7"/>
    <w:rsid w:val="00F30EB8"/>
    <w:rsid w:val="00F6076D"/>
    <w:rsid w:val="00F76F2A"/>
    <w:rsid w:val="00F9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007E"/>
  <w15:docId w15:val="{662179C6-CB40-46C7-B896-17CB5C34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2">
    <w:name w:val="ListLabel 2"/>
    <w:rPr>
      <w:rFonts w:cs="Calibri"/>
    </w:rPr>
  </w:style>
  <w:style w:type="character" w:customStyle="1" w:styleId="Internetlink">
    <w:name w:val="Internet link"/>
    <w:rPr>
      <w:color w:val="000080"/>
      <w:u w:val="single"/>
      <w:lang/>
    </w:rPr>
  </w:style>
  <w:style w:type="character" w:customStyle="1" w:styleId="NumberingSymbols">
    <w:name w:val="Numbering Symbols"/>
  </w:style>
  <w:style w:type="numbering" w:customStyle="1" w:styleId="WWNum2">
    <w:name w:val="WWNum2"/>
    <w:basedOn w:val="NoList"/>
    <w:pPr>
      <w:numPr>
        <w:numId w:val="1"/>
      </w:numPr>
    </w:pPr>
  </w:style>
  <w:style w:type="paragraph" w:styleId="HTMLPreformatted">
    <w:name w:val="HTML Preformatted"/>
    <w:basedOn w:val="Normal"/>
    <w:link w:val="HTMLPreformattedChar"/>
    <w:uiPriority w:val="99"/>
    <w:semiHidden/>
    <w:unhideWhenUsed/>
    <w:rsid w:val="00613E64"/>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613E64"/>
    <w:rPr>
      <w:rFonts w:ascii="Consolas" w:hAnsi="Consolas" w:cs="Mangal"/>
      <w:sz w:val="20"/>
      <w:szCs w:val="18"/>
    </w:rPr>
  </w:style>
  <w:style w:type="character" w:styleId="PlaceholderText">
    <w:name w:val="Placeholder Text"/>
    <w:basedOn w:val="DefaultParagraphFont"/>
    <w:uiPriority w:val="99"/>
    <w:semiHidden/>
    <w:rsid w:val="009F25C4"/>
    <w:rPr>
      <w:color w:val="808080"/>
    </w:rPr>
  </w:style>
  <w:style w:type="paragraph" w:styleId="Header">
    <w:name w:val="header"/>
    <w:basedOn w:val="Normal"/>
    <w:link w:val="HeaderChar"/>
    <w:uiPriority w:val="99"/>
    <w:unhideWhenUsed/>
    <w:rsid w:val="000061E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061EB"/>
    <w:rPr>
      <w:rFonts w:cs="Mangal"/>
      <w:szCs w:val="21"/>
    </w:rPr>
  </w:style>
  <w:style w:type="paragraph" w:styleId="Footer">
    <w:name w:val="footer"/>
    <w:basedOn w:val="Normal"/>
    <w:link w:val="FooterChar"/>
    <w:uiPriority w:val="99"/>
    <w:unhideWhenUsed/>
    <w:rsid w:val="000061E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061E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0569">
      <w:bodyDiv w:val="1"/>
      <w:marLeft w:val="0"/>
      <w:marRight w:val="0"/>
      <w:marTop w:val="0"/>
      <w:marBottom w:val="0"/>
      <w:divBdr>
        <w:top w:val="none" w:sz="0" w:space="0" w:color="auto"/>
        <w:left w:val="none" w:sz="0" w:space="0" w:color="auto"/>
        <w:bottom w:val="none" w:sz="0" w:space="0" w:color="auto"/>
        <w:right w:val="none" w:sz="0" w:space="0" w:color="auto"/>
      </w:divBdr>
    </w:div>
    <w:div w:id="1163473525">
      <w:bodyDiv w:val="1"/>
      <w:marLeft w:val="0"/>
      <w:marRight w:val="0"/>
      <w:marTop w:val="0"/>
      <w:marBottom w:val="0"/>
      <w:divBdr>
        <w:top w:val="none" w:sz="0" w:space="0" w:color="auto"/>
        <w:left w:val="none" w:sz="0" w:space="0" w:color="auto"/>
        <w:bottom w:val="none" w:sz="0" w:space="0" w:color="auto"/>
        <w:right w:val="none" w:sz="0" w:space="0" w:color="auto"/>
      </w:divBdr>
    </w:div>
    <w:div w:id="1309894760">
      <w:bodyDiv w:val="1"/>
      <w:marLeft w:val="0"/>
      <w:marRight w:val="0"/>
      <w:marTop w:val="0"/>
      <w:marBottom w:val="0"/>
      <w:divBdr>
        <w:top w:val="none" w:sz="0" w:space="0" w:color="auto"/>
        <w:left w:val="none" w:sz="0" w:space="0" w:color="auto"/>
        <w:bottom w:val="none" w:sz="0" w:space="0" w:color="auto"/>
        <w:right w:val="none" w:sz="0" w:space="0" w:color="auto"/>
      </w:divBdr>
    </w:div>
    <w:div w:id="1389455816">
      <w:bodyDiv w:val="1"/>
      <w:marLeft w:val="0"/>
      <w:marRight w:val="0"/>
      <w:marTop w:val="0"/>
      <w:marBottom w:val="0"/>
      <w:divBdr>
        <w:top w:val="none" w:sz="0" w:space="0" w:color="auto"/>
        <w:left w:val="none" w:sz="0" w:space="0" w:color="auto"/>
        <w:bottom w:val="none" w:sz="0" w:space="0" w:color="auto"/>
        <w:right w:val="none" w:sz="0" w:space="0" w:color="auto"/>
      </w:divBdr>
    </w:div>
    <w:div w:id="1699575763">
      <w:bodyDiv w:val="1"/>
      <w:marLeft w:val="0"/>
      <w:marRight w:val="0"/>
      <w:marTop w:val="0"/>
      <w:marBottom w:val="0"/>
      <w:divBdr>
        <w:top w:val="none" w:sz="0" w:space="0" w:color="auto"/>
        <w:left w:val="none" w:sz="0" w:space="0" w:color="auto"/>
        <w:bottom w:val="none" w:sz="0" w:space="0" w:color="auto"/>
        <w:right w:val="none" w:sz="0" w:space="0" w:color="auto"/>
      </w:divBdr>
    </w:div>
    <w:div w:id="1973823675">
      <w:bodyDiv w:val="1"/>
      <w:marLeft w:val="0"/>
      <w:marRight w:val="0"/>
      <w:marTop w:val="0"/>
      <w:marBottom w:val="0"/>
      <w:divBdr>
        <w:top w:val="none" w:sz="0" w:space="0" w:color="auto"/>
        <w:left w:val="none" w:sz="0" w:space="0" w:color="auto"/>
        <w:bottom w:val="none" w:sz="0" w:space="0" w:color="auto"/>
        <w:right w:val="none" w:sz="0" w:space="0" w:color="auto"/>
      </w:divBdr>
    </w:div>
    <w:div w:id="2054184730">
      <w:bodyDiv w:val="1"/>
      <w:marLeft w:val="0"/>
      <w:marRight w:val="0"/>
      <w:marTop w:val="0"/>
      <w:marBottom w:val="0"/>
      <w:divBdr>
        <w:top w:val="none" w:sz="0" w:space="0" w:color="auto"/>
        <w:left w:val="none" w:sz="0" w:space="0" w:color="auto"/>
        <w:bottom w:val="none" w:sz="0" w:space="0" w:color="auto"/>
        <w:right w:val="none" w:sz="0" w:space="0" w:color="auto"/>
      </w:divBdr>
    </w:div>
    <w:div w:id="214731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Louçã</dc:creator>
  <cp:lastModifiedBy>Carlos Castel-Branco</cp:lastModifiedBy>
  <cp:revision>6</cp:revision>
  <dcterms:created xsi:type="dcterms:W3CDTF">2022-05-17T05:54:00Z</dcterms:created>
  <dcterms:modified xsi:type="dcterms:W3CDTF">2022-05-17T06:14:00Z</dcterms:modified>
</cp:coreProperties>
</file>